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12" w:rsidRDefault="008B4512">
      <w:pPr>
        <w:pStyle w:val="a"/>
        <w:ind w:firstLine="360"/>
        <w:jc w:val="center"/>
      </w:pPr>
      <w:bookmarkStart w:id="0" w:name="_GoBack"/>
      <w:bookmarkEnd w:id="0"/>
      <w:r>
        <w:rPr>
          <w:b/>
        </w:rPr>
        <w:t>СВЕДЕНИЯ</w:t>
      </w:r>
    </w:p>
    <w:p w:rsidR="008B4512" w:rsidRDefault="008B4512">
      <w:pPr>
        <w:pStyle w:val="a"/>
        <w:ind w:firstLine="360"/>
        <w:jc w:val="center"/>
      </w:pPr>
      <w:r>
        <w:rPr>
          <w:b/>
        </w:rPr>
        <w:t>о ведущей  организации</w:t>
      </w:r>
    </w:p>
    <w:p w:rsidR="008B4512" w:rsidRDefault="008B4512">
      <w:pPr>
        <w:pStyle w:val="a"/>
        <w:ind w:firstLine="360"/>
      </w:pPr>
    </w:p>
    <w:tbl>
      <w:tblPr>
        <w:tblW w:w="0" w:type="auto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2970"/>
        <w:gridCol w:w="2145"/>
        <w:gridCol w:w="4230"/>
      </w:tblGrid>
      <w:tr w:rsidR="008B4512" w:rsidRPr="00365A58">
        <w:tc>
          <w:tcPr>
            <w:tcW w:w="2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Место нахождения</w:t>
            </w:r>
          </w:p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телефон (при наличии);</w:t>
            </w:r>
          </w:p>
          <w:p w:rsidR="008B4512" w:rsidRDefault="008B4512">
            <w:pPr>
              <w:pStyle w:val="a"/>
              <w:jc w:val="center"/>
            </w:pPr>
            <w:r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8B4512" w:rsidRPr="00365A58">
        <w:tc>
          <w:tcPr>
            <w:tcW w:w="29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 w:rsidP="00D01CA3">
            <w:pPr>
              <w:pStyle w:val="a"/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«Петрозаводский государственный университет»,</w:t>
            </w:r>
          </w:p>
          <w:p w:rsidR="008B4512" w:rsidRDefault="008B4512" w:rsidP="00D01CA3">
            <w:pPr>
              <w:pStyle w:val="a"/>
            </w:pPr>
            <w:r>
              <w:rPr>
                <w:sz w:val="24"/>
                <w:szCs w:val="24"/>
              </w:rPr>
              <w:t>ФГБОУ ВО «Петрозаводский государственный университет», Петрозаводский  государственный университет, ПетрГУ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>
            <w:pPr>
              <w:pStyle w:val="a"/>
            </w:pPr>
            <w:r>
              <w:rPr>
                <w:sz w:val="24"/>
                <w:szCs w:val="24"/>
              </w:rPr>
              <w:t>Россия,</w:t>
            </w:r>
          </w:p>
          <w:p w:rsidR="008B4512" w:rsidRDefault="008B4512">
            <w:pPr>
              <w:pStyle w:val="a"/>
            </w:pP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Default="008B4512" w:rsidP="00D01CA3">
            <w:pPr>
              <w:pStyle w:val="a"/>
            </w:pPr>
            <w:r>
              <w:rPr>
                <w:color w:val="000000"/>
                <w:sz w:val="24"/>
                <w:szCs w:val="24"/>
              </w:rPr>
              <w:t xml:space="preserve">185910, Республика Карелия, г. Петрозаводск, просп. Ленина, д. 33 </w:t>
            </w:r>
          </w:p>
          <w:p w:rsidR="008B4512" w:rsidRDefault="008B4512" w:rsidP="00D01CA3">
            <w:pPr>
              <w:pStyle w:val="a"/>
            </w:pPr>
            <w:r>
              <w:rPr>
                <w:color w:val="000000"/>
                <w:sz w:val="24"/>
                <w:szCs w:val="24"/>
              </w:rPr>
              <w:t>Телефон: (8814-2) 71-10-01, факс (8814-2) 71-10-00 (ректорат, приемная), (814-2) 71-10-54 (кафедра классической филологии, русской литературы и журналистики)</w:t>
            </w:r>
          </w:p>
          <w:p w:rsidR="008B4512" w:rsidRPr="00D01CA3" w:rsidRDefault="008B4512" w:rsidP="00D01CA3">
            <w:pPr>
              <w:pStyle w:val="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5">
              <w:r>
                <w:rPr>
                  <w:rStyle w:val="-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rectorat@petrsu.ru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Style w:val="-"/>
                  <w:color w:val="000000"/>
                  <w:sz w:val="24"/>
                  <w:szCs w:val="24"/>
                </w:rPr>
                <w:t>kafrl@petrsu.ru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4512" w:rsidRDefault="008B4512" w:rsidP="00D01CA3">
            <w:pPr>
              <w:pStyle w:val="a"/>
            </w:pPr>
            <w:r>
              <w:rPr>
                <w:color w:val="000000"/>
                <w:sz w:val="24"/>
                <w:szCs w:val="24"/>
              </w:rPr>
              <w:t xml:space="preserve">Веб-сайт: </w:t>
            </w:r>
            <w:hyperlink r:id="rId7">
              <w:r>
                <w:rPr>
                  <w:rStyle w:val="-"/>
                  <w:color w:val="000000"/>
                  <w:sz w:val="24"/>
                  <w:szCs w:val="24"/>
                </w:rPr>
                <w:t>https://petrsu.ru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4512" w:rsidRDefault="008B4512">
            <w:pPr>
              <w:pStyle w:val="a"/>
              <w:jc w:val="both"/>
            </w:pPr>
          </w:p>
        </w:tc>
      </w:tr>
      <w:tr w:rsidR="008B4512" w:rsidRPr="00365A58">
        <w:tc>
          <w:tcPr>
            <w:tcW w:w="93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Pr="00996B6B" w:rsidRDefault="008B4512">
            <w:pPr>
              <w:pStyle w:val="a"/>
              <w:ind w:firstLine="709"/>
              <w:jc w:val="center"/>
            </w:pPr>
            <w:r w:rsidRPr="00996B6B">
              <w:rPr>
                <w:bCs/>
                <w:sz w:val="24"/>
                <w:szCs w:val="24"/>
              </w:rPr>
              <w:t xml:space="preserve">Список основных публикаций работников ведущей организации по теме диссертации в рецензируемых научных изданиях за последние 5 лет </w:t>
            </w:r>
          </w:p>
        </w:tc>
      </w:tr>
      <w:tr w:rsidR="008B4512" w:rsidRPr="00365A58">
        <w:tc>
          <w:tcPr>
            <w:tcW w:w="93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512" w:rsidRPr="00D01CA3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>
              <w:rPr>
                <w:color w:val="000000"/>
                <w:sz w:val="24"/>
                <w:szCs w:val="24"/>
              </w:rPr>
              <w:t>Захарова, В.Н. Художественная антропология Ф.М. Достоевского // Проблемы исторической поэтики. Петрозаводск: Изд-во ПетрГУ, 2013. – Вып. 11: Евангельский текст в русской литературе XVIII-XX веков: цитата, реминисценция, мотив, сюжет, жанр. – 2013. – С. 150-164.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Захаров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В.Н. «Смелость изобретения» в романе М.Ю. Лермонтова «Герой нашего времени» // Проблемы истор</w:t>
            </w:r>
            <w:r>
              <w:rPr>
                <w:color w:val="000000"/>
                <w:sz w:val="24"/>
                <w:szCs w:val="24"/>
              </w:rPr>
              <w:t>ической поэтики. — Петрозаводск</w:t>
            </w:r>
            <w:r w:rsidRPr="00D01CA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Изд-во ПетрГУ, 2014. – Вып. 12</w:t>
            </w:r>
            <w:r w:rsidRPr="00D01CA3">
              <w:rPr>
                <w:color w:val="000000"/>
                <w:sz w:val="24"/>
                <w:szCs w:val="24"/>
              </w:rPr>
              <w:t xml:space="preserve">: Евангельский текст в русской литературе XII—XXI веков : цитата, реминисценция, мотив, сюжет, жанр.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2014.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С. 18-32. </w:t>
            </w:r>
          </w:p>
          <w:p w:rsidR="008B4512" w:rsidRPr="00D01CA3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Захаров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В.Н. Есть ли у нас «литература»? Концепты «литература» и «словесность» в русской критике // Проблемы истор</w:t>
            </w:r>
            <w:r>
              <w:rPr>
                <w:color w:val="000000"/>
                <w:sz w:val="24"/>
                <w:szCs w:val="24"/>
              </w:rPr>
              <w:t>ической поэтики. — Петрозаводск</w:t>
            </w:r>
            <w:r w:rsidRPr="00D01CA3">
              <w:rPr>
                <w:color w:val="000000"/>
                <w:sz w:val="24"/>
                <w:szCs w:val="24"/>
              </w:rPr>
              <w:t>: Издат</w:t>
            </w:r>
            <w:r>
              <w:rPr>
                <w:color w:val="000000"/>
                <w:sz w:val="24"/>
                <w:szCs w:val="24"/>
              </w:rPr>
              <w:t>ельство ПетрГУ, 2016. – Вып. 14</w:t>
            </w:r>
            <w:r w:rsidRPr="00D01CA3">
              <w:rPr>
                <w:color w:val="000000"/>
                <w:sz w:val="24"/>
                <w:szCs w:val="24"/>
              </w:rPr>
              <w:t>: Анализ, инте</w:t>
            </w:r>
            <w:r>
              <w:rPr>
                <w:color w:val="000000"/>
                <w:sz w:val="24"/>
                <w:szCs w:val="24"/>
              </w:rPr>
              <w:t>рпретации, понимание. – С. 7-15.</w:t>
            </w:r>
          </w:p>
          <w:p w:rsidR="008B4512" w:rsidRPr="00D01CA3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Захаров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В.Н. Идея Достоевского: усиленное познание России как задача образования // Неизвестный Достоевский. - Петрозаводск, </w:t>
            </w:r>
            <w:r>
              <w:rPr>
                <w:color w:val="000000"/>
                <w:sz w:val="24"/>
                <w:szCs w:val="24"/>
              </w:rPr>
              <w:t>2016. – Т. 3. – № 3. – С. 3-13.</w:t>
            </w:r>
          </w:p>
          <w:p w:rsidR="008B4512" w:rsidRPr="00D01CA3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</w:t>
            </w:r>
            <w:r>
              <w:rPr>
                <w:color w:val="000000"/>
                <w:sz w:val="24"/>
                <w:szCs w:val="24"/>
              </w:rPr>
              <w:t xml:space="preserve">арова, О.В. Проблема катарсиса </w:t>
            </w:r>
            <w:r w:rsidRPr="00D01CA3">
              <w:rPr>
                <w:color w:val="000000"/>
                <w:sz w:val="24"/>
                <w:szCs w:val="24"/>
              </w:rPr>
              <w:t>у Достоевского: из газетной полемики 1873 года // Проблемы ист</w:t>
            </w:r>
            <w:r>
              <w:rPr>
                <w:color w:val="000000"/>
                <w:sz w:val="24"/>
                <w:szCs w:val="24"/>
              </w:rPr>
              <w:t>орической поэтики. Петрозаводск</w:t>
            </w:r>
            <w:r w:rsidRPr="00D01CA3">
              <w:rPr>
                <w:color w:val="000000"/>
                <w:sz w:val="24"/>
                <w:szCs w:val="24"/>
              </w:rPr>
              <w:t xml:space="preserve">: Изд-во ПетрГУ, 2013.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>Вы</w:t>
            </w:r>
            <w:r>
              <w:rPr>
                <w:color w:val="000000"/>
                <w:sz w:val="24"/>
                <w:szCs w:val="24"/>
              </w:rPr>
              <w:t>п. 11</w:t>
            </w:r>
            <w:r w:rsidRPr="00D01CA3">
              <w:rPr>
                <w:color w:val="000000"/>
                <w:sz w:val="24"/>
                <w:szCs w:val="24"/>
              </w:rPr>
              <w:t>: Евангельский текст в ру</w:t>
            </w:r>
            <w:r>
              <w:rPr>
                <w:color w:val="000000"/>
                <w:sz w:val="24"/>
                <w:szCs w:val="24"/>
              </w:rPr>
              <w:t>сской литературе XVIII-XX веков</w:t>
            </w:r>
            <w:r w:rsidRPr="00D01CA3">
              <w:rPr>
                <w:color w:val="000000"/>
                <w:sz w:val="24"/>
                <w:szCs w:val="24"/>
              </w:rPr>
              <w:t xml:space="preserve">: цитата, реминисценция, </w:t>
            </w:r>
            <w:r>
              <w:rPr>
                <w:color w:val="000000"/>
                <w:sz w:val="24"/>
                <w:szCs w:val="24"/>
              </w:rPr>
              <w:t>мотив, сюжет, жанр. – С. 219-229.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Захарова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О.В. Концепт былины у Ф.М. Достоевского // Проблемы истор</w:t>
            </w:r>
            <w:r>
              <w:rPr>
                <w:color w:val="000000"/>
                <w:sz w:val="24"/>
                <w:szCs w:val="24"/>
              </w:rPr>
              <w:t>ической поэтики. — Петрозаводск</w:t>
            </w:r>
            <w:r w:rsidRPr="00D01CA3">
              <w:rPr>
                <w:color w:val="000000"/>
                <w:sz w:val="24"/>
                <w:szCs w:val="24"/>
              </w:rPr>
              <w:t xml:space="preserve">: Издательство ПетрГУ, 2015.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Вып.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01CA3">
              <w:rPr>
                <w:color w:val="000000"/>
                <w:sz w:val="24"/>
                <w:szCs w:val="24"/>
              </w:rPr>
              <w:t xml:space="preserve">: Актуальные аспекты. 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2015.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С. 271-286. 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Захарова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О.В. Идеи Достоевского в развитии концепции еженедельника «Гражданин» // Проблемы истор</w:t>
            </w:r>
            <w:r>
              <w:rPr>
                <w:color w:val="000000"/>
                <w:sz w:val="24"/>
                <w:szCs w:val="24"/>
              </w:rPr>
              <w:t>ической поэтики. — Петрозаводск</w:t>
            </w:r>
            <w:r w:rsidRPr="00D01CA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Изд-во ПетрГУ, 2014. – Вып. 12</w:t>
            </w:r>
            <w:r w:rsidRPr="00D01CA3">
              <w:rPr>
                <w:color w:val="000000"/>
                <w:sz w:val="24"/>
                <w:szCs w:val="24"/>
              </w:rPr>
              <w:t>: Евангельский текст в русской литературе XII—XXI в</w:t>
            </w:r>
            <w:r>
              <w:rPr>
                <w:color w:val="000000"/>
                <w:sz w:val="24"/>
                <w:szCs w:val="24"/>
              </w:rPr>
              <w:t>еков</w:t>
            </w:r>
            <w:r w:rsidRPr="00D01CA3">
              <w:rPr>
                <w:color w:val="000000"/>
                <w:sz w:val="24"/>
                <w:szCs w:val="24"/>
              </w:rPr>
              <w:t xml:space="preserve">: цитата, реминисценция, мотив, сюжет, жанр.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2014.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С. 243-251. 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Кунильский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А.Е. О понятии «жизнь» в русской литературе </w:t>
            </w:r>
            <w:r w:rsidRPr="00D01CA3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D01CA3">
              <w:rPr>
                <w:color w:val="000000"/>
                <w:sz w:val="24"/>
                <w:szCs w:val="24"/>
              </w:rPr>
              <w:t xml:space="preserve"> века //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Ученые записки Петрозаводского государственного университета Сер.: Общественные и гуманитарные науки.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Петрозаводск, 2012.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№3 (124).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>64-67.</w:t>
            </w:r>
            <w:bookmarkStart w:id="1" w:name="__DdeLink__138_1799283274"/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>Минеева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И.Н. </w:t>
            </w:r>
            <w:r w:rsidRPr="00D01CA3">
              <w:rPr>
                <w:sz w:val="24"/>
                <w:szCs w:val="24"/>
                <w:shd w:val="clear" w:color="auto" w:fill="FFFFFF"/>
              </w:rPr>
              <w:t xml:space="preserve">Эффект левизны, или отношения Н.С. Лескова с Англией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// Ученые записки Петрозаводского государственного университета Сер.: Общественные и гуманитарные науки.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Петрозаводск,</w:t>
            </w:r>
            <w:bookmarkEnd w:id="1"/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2014.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№7 (144).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>70-75.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>Минеева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И.Н. </w:t>
            </w:r>
            <w:r w:rsidRPr="00D01CA3">
              <w:rPr>
                <w:sz w:val="24"/>
                <w:szCs w:val="24"/>
                <w:shd w:val="clear" w:color="auto" w:fill="FFFFFF"/>
              </w:rPr>
              <w:t xml:space="preserve">Неизвестные факты из истории создания повести Н.С. Лескова «Скоморох Памфалон (Старинное сказание)» 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// Ученые записки Петрозаводского государственного университета Сер.: Общественные и гуманитарные науки. - Петрозаводск, 2015.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№7 (152).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  <w:shd w:val="clear" w:color="auto" w:fill="FFFFFF"/>
              </w:rPr>
              <w:t xml:space="preserve"> С. 74-80.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sz w:val="24"/>
                <w:szCs w:val="24"/>
                <w:shd w:val="clear" w:color="auto" w:fill="FFFFFF"/>
              </w:rPr>
              <w:t>Минеева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D01CA3">
              <w:rPr>
                <w:sz w:val="24"/>
                <w:szCs w:val="24"/>
                <w:shd w:val="clear" w:color="auto" w:fill="FFFFFF"/>
              </w:rPr>
              <w:t xml:space="preserve"> И.Н. Тво</w:t>
            </w:r>
            <w:r w:rsidRPr="00D01CA3">
              <w:rPr>
                <w:sz w:val="24"/>
                <w:szCs w:val="24"/>
              </w:rPr>
              <w:t xml:space="preserve">рческая история повести Н. С. Лескова «Аскалонский злодей. Происшествие в Иродовой темнице (Из сирийских преданий)»: источники, генезис, поэтика // </w:t>
            </w:r>
            <w:r w:rsidRPr="00D01CA3">
              <w:rPr>
                <w:color w:val="000000"/>
                <w:sz w:val="24"/>
                <w:szCs w:val="24"/>
              </w:rPr>
              <w:t xml:space="preserve">Ученые записки Петрозаводского государственного университета. Серия: Общественные и гуманитарные науки.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Петрозаводск, 2016.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№7-2 (160).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1CA3">
              <w:rPr>
                <w:color w:val="000000"/>
                <w:sz w:val="24"/>
                <w:szCs w:val="24"/>
                <w:lang w:val="en-US"/>
              </w:rPr>
              <w:t>95-101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Минеева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И.Н. Старопечатный Пролог </w:t>
            </w:r>
            <w:r w:rsidRPr="00D01CA3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D01CA3">
              <w:rPr>
                <w:color w:val="000000"/>
                <w:sz w:val="24"/>
                <w:szCs w:val="24"/>
              </w:rPr>
              <w:t xml:space="preserve"> века в творчестве Н.С. Лескова: к реконструкции одного литературного казуса // Проблемы истор</w:t>
            </w:r>
            <w:r>
              <w:rPr>
                <w:color w:val="000000"/>
                <w:sz w:val="24"/>
                <w:szCs w:val="24"/>
              </w:rPr>
              <w:t>ической поэтики. — Петрозаводск</w:t>
            </w:r>
            <w:r w:rsidRPr="00D01CA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Изд-во ПетрГУ, 2014. – Вып. 12</w:t>
            </w:r>
            <w:r w:rsidRPr="00D01CA3">
              <w:rPr>
                <w:color w:val="000000"/>
                <w:sz w:val="24"/>
                <w:szCs w:val="24"/>
              </w:rPr>
              <w:t>: Евангельский текст в р</w:t>
            </w:r>
            <w:r>
              <w:rPr>
                <w:color w:val="000000"/>
                <w:sz w:val="24"/>
                <w:szCs w:val="24"/>
              </w:rPr>
              <w:t>усской литературе XII—XXI веков</w:t>
            </w:r>
            <w:r w:rsidRPr="00D01CA3">
              <w:rPr>
                <w:color w:val="000000"/>
                <w:sz w:val="24"/>
                <w:szCs w:val="24"/>
              </w:rPr>
              <w:t xml:space="preserve">: цитата, реминисценция, мотив, сюжет, жанр.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2014.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С. 315-327. 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>Минеева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01CA3">
              <w:rPr>
                <w:color w:val="000000"/>
                <w:sz w:val="24"/>
                <w:szCs w:val="24"/>
              </w:rPr>
              <w:t xml:space="preserve"> И.Н</w:t>
            </w:r>
            <w:r>
              <w:rPr>
                <w:color w:val="000000"/>
                <w:sz w:val="24"/>
                <w:szCs w:val="24"/>
              </w:rPr>
              <w:t>. Записная книжка Н.С. Лескова с</w:t>
            </w:r>
            <w:r w:rsidRPr="00D01CA3">
              <w:rPr>
                <w:color w:val="000000"/>
                <w:sz w:val="24"/>
                <w:szCs w:val="24"/>
              </w:rPr>
              <w:t xml:space="preserve"> выписками из «Прологов» (опыт текстологического комментария) // Проблемы исторической поэтики. — </w:t>
            </w:r>
            <w:r>
              <w:rPr>
                <w:color w:val="000000"/>
                <w:sz w:val="24"/>
                <w:szCs w:val="24"/>
              </w:rPr>
              <w:t>Петрозаводск</w:t>
            </w:r>
            <w:r w:rsidRPr="00D01CA3">
              <w:rPr>
                <w:color w:val="000000"/>
                <w:sz w:val="24"/>
                <w:szCs w:val="24"/>
              </w:rPr>
              <w:t>: Издат</w:t>
            </w:r>
            <w:r>
              <w:rPr>
                <w:color w:val="000000"/>
                <w:sz w:val="24"/>
                <w:szCs w:val="24"/>
              </w:rPr>
              <w:t>ельство ПетрГУ, 2015. – Вып. 13</w:t>
            </w:r>
            <w:r w:rsidRPr="00D01CA3">
              <w:rPr>
                <w:color w:val="000000"/>
                <w:sz w:val="24"/>
                <w:szCs w:val="24"/>
              </w:rPr>
              <w:t xml:space="preserve">: Актуальные аспекты. 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2015. 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01CA3">
              <w:rPr>
                <w:color w:val="000000"/>
                <w:sz w:val="24"/>
                <w:szCs w:val="24"/>
              </w:rPr>
              <w:t xml:space="preserve">С. 401-420. 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 xml:space="preserve">Нилова, А.Ю. Гомеровские традиции в стихотворении М. Ю. Лермонтова «Бородино» // Ученые записки Петрозаводского государственного университета Сер.: Общественные и гуманитарные науки. - Петрозаводск, 2016.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№7-2 (160).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1CA3">
              <w:rPr>
                <w:color w:val="000000"/>
                <w:sz w:val="24"/>
                <w:szCs w:val="24"/>
              </w:rPr>
              <w:t>102-104.</w:t>
            </w:r>
          </w:p>
          <w:p w:rsidR="008B4512" w:rsidRDefault="008B4512" w:rsidP="00D01CA3">
            <w:pPr>
              <w:pStyle w:val="a"/>
              <w:numPr>
                <w:ilvl w:val="0"/>
                <w:numId w:val="3"/>
              </w:numPr>
              <w:ind w:right="-3"/>
            </w:pPr>
            <w:r w:rsidRPr="00D01CA3">
              <w:rPr>
                <w:color w:val="000000"/>
                <w:sz w:val="24"/>
                <w:szCs w:val="24"/>
              </w:rPr>
              <w:t xml:space="preserve">Скоропадская, А.А. И.С. Тургенев о Вергилии (на примере одного письма) // Ученые записки Петрозаводского государственного университета. Серия: Общественные и гуманитарные науки. - Петрозаводск, 2016.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№7-2 (160).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D01CA3">
              <w:rPr>
                <w:color w:val="000000"/>
                <w:sz w:val="24"/>
                <w:szCs w:val="24"/>
              </w:rPr>
              <w:t xml:space="preserve"> 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1CA3">
              <w:rPr>
                <w:color w:val="000000"/>
                <w:sz w:val="24"/>
                <w:szCs w:val="24"/>
              </w:rPr>
              <w:t>105-108.</w:t>
            </w:r>
          </w:p>
        </w:tc>
      </w:tr>
    </w:tbl>
    <w:p w:rsidR="008B4512" w:rsidRDefault="008B4512">
      <w:pPr>
        <w:pStyle w:val="a"/>
        <w:tabs>
          <w:tab w:val="left" w:pos="8998"/>
        </w:tabs>
        <w:ind w:left="4042" w:firstLine="914"/>
      </w:pPr>
    </w:p>
    <w:sectPr w:rsidR="008B4512" w:rsidSect="00E8340C">
      <w:pgSz w:w="11906" w:h="16838"/>
      <w:pgMar w:top="1134" w:right="850" w:bottom="1134" w:left="1701" w:header="0" w:footer="0" w:gutter="0"/>
      <w:cols w:space="720"/>
      <w:formProt w:val="0"/>
      <w:docGrid w:linePitch="360" w:charSpace="-163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532"/>
    <w:multiLevelType w:val="hybridMultilevel"/>
    <w:tmpl w:val="963AC224"/>
    <w:lvl w:ilvl="0" w:tplc="B05E7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3F5666"/>
    <w:multiLevelType w:val="multilevel"/>
    <w:tmpl w:val="AA8A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76ED3299"/>
    <w:multiLevelType w:val="multilevel"/>
    <w:tmpl w:val="ABCC3C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2D6"/>
    <w:rsid w:val="00365A58"/>
    <w:rsid w:val="00397BA2"/>
    <w:rsid w:val="004852D6"/>
    <w:rsid w:val="008B4512"/>
    <w:rsid w:val="00996B6B"/>
    <w:rsid w:val="00D01CA3"/>
    <w:rsid w:val="00E37ECE"/>
    <w:rsid w:val="00E8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E8340C"/>
    <w:pPr>
      <w:suppressAutoHyphens/>
      <w:overflowPunct w:val="0"/>
      <w:spacing w:line="100" w:lineRule="atLeast"/>
    </w:pPr>
    <w:rPr>
      <w:rFonts w:ascii="Times New Roman" w:hAnsi="Times New Roman"/>
      <w:color w:val="00000A"/>
      <w:sz w:val="28"/>
      <w:szCs w:val="20"/>
    </w:rPr>
  </w:style>
  <w:style w:type="character" w:customStyle="1" w:styleId="a0">
    <w:name w:val="Текст сноски Знак"/>
    <w:basedOn w:val="DefaultParagraphFont"/>
    <w:uiPriority w:val="99"/>
    <w:rsid w:val="00E8340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8340C"/>
    <w:rPr>
      <w:rFonts w:cs="Times New Roman"/>
      <w:vertAlign w:val="superscript"/>
    </w:rPr>
  </w:style>
  <w:style w:type="character" w:customStyle="1" w:styleId="a1">
    <w:name w:val="Привязка сноски"/>
    <w:uiPriority w:val="99"/>
    <w:rsid w:val="00E8340C"/>
    <w:rPr>
      <w:vertAlign w:val="superscript"/>
    </w:rPr>
  </w:style>
  <w:style w:type="character" w:customStyle="1" w:styleId="-">
    <w:name w:val="Интернет-ссылка"/>
    <w:uiPriority w:val="99"/>
    <w:rsid w:val="00E8340C"/>
    <w:rPr>
      <w:color w:val="000080"/>
      <w:u w:val="single"/>
      <w:lang w:val="ru-RU" w:eastAsia="ru-RU"/>
    </w:rPr>
  </w:style>
  <w:style w:type="character" w:customStyle="1" w:styleId="a2">
    <w:name w:val="Привязка концевой сноски"/>
    <w:uiPriority w:val="99"/>
    <w:rsid w:val="00E8340C"/>
    <w:rPr>
      <w:vertAlign w:val="superscript"/>
    </w:rPr>
  </w:style>
  <w:style w:type="paragraph" w:customStyle="1" w:styleId="a3">
    <w:name w:val="Заголовок"/>
    <w:basedOn w:val="a"/>
    <w:next w:val="BodyText"/>
    <w:uiPriority w:val="99"/>
    <w:rsid w:val="00E8340C"/>
    <w:pPr>
      <w:keepNext/>
      <w:spacing w:before="240" w:after="120"/>
    </w:pPr>
    <w:rPr>
      <w:rFonts w:ascii="Arial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E834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06D6"/>
  </w:style>
  <w:style w:type="paragraph" w:styleId="List">
    <w:name w:val="List"/>
    <w:basedOn w:val="BodyText"/>
    <w:uiPriority w:val="99"/>
    <w:rsid w:val="00E8340C"/>
    <w:rPr>
      <w:rFonts w:cs="Mangal"/>
    </w:rPr>
  </w:style>
  <w:style w:type="paragraph" w:styleId="Title">
    <w:name w:val="Title"/>
    <w:basedOn w:val="a"/>
    <w:link w:val="TitleChar"/>
    <w:uiPriority w:val="99"/>
    <w:qFormat/>
    <w:rsid w:val="00E8340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306D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E8340C"/>
    <w:pPr>
      <w:suppressLineNumbers/>
    </w:pPr>
    <w:rPr>
      <w:rFonts w:cs="Mangal"/>
    </w:rPr>
  </w:style>
  <w:style w:type="paragraph" w:styleId="FootnoteText">
    <w:name w:val="footnote text"/>
    <w:basedOn w:val="a"/>
    <w:link w:val="FootnoteTextChar"/>
    <w:uiPriority w:val="99"/>
    <w:rsid w:val="00E8340C"/>
    <w:pPr>
      <w:overflowPunct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6D6"/>
    <w:rPr>
      <w:sz w:val="20"/>
      <w:szCs w:val="20"/>
    </w:rPr>
  </w:style>
  <w:style w:type="paragraph" w:customStyle="1" w:styleId="a4">
    <w:name w:val="Сноска"/>
    <w:basedOn w:val="a"/>
    <w:uiPriority w:val="99"/>
    <w:rsid w:val="00E8340C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tr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rl@petrsu.ru" TargetMode="External"/><Relationship Id="rId5" Type="http://schemas.openxmlformats.org/officeDocument/2006/relationships/hyperlink" Target="mailto:rectorat@petr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722</Words>
  <Characters>4121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Алёночка</dc:creator>
  <cp:keywords/>
  <dc:description/>
  <cp:lastModifiedBy>Полякова</cp:lastModifiedBy>
  <cp:revision>5</cp:revision>
  <dcterms:created xsi:type="dcterms:W3CDTF">2017-03-03T14:32:00Z</dcterms:created>
  <dcterms:modified xsi:type="dcterms:W3CDTF">2017-04-18T05:02:00Z</dcterms:modified>
</cp:coreProperties>
</file>