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D6" w:rsidRDefault="00A950D6" w:rsidP="004A4E27">
      <w:pPr>
        <w:ind w:firstLine="360"/>
        <w:jc w:val="center"/>
        <w:rPr>
          <w:b/>
        </w:rPr>
      </w:pPr>
      <w:r w:rsidRPr="00FF2641">
        <w:rPr>
          <w:b/>
        </w:rPr>
        <w:t>СВЕДЕНИЯ</w:t>
      </w:r>
    </w:p>
    <w:p w:rsidR="00A950D6" w:rsidRPr="00657225" w:rsidRDefault="00A950D6" w:rsidP="004A4E27">
      <w:pPr>
        <w:ind w:firstLine="360"/>
        <w:jc w:val="center"/>
        <w:rPr>
          <w:b/>
        </w:rPr>
      </w:pPr>
      <w:r>
        <w:rPr>
          <w:b/>
        </w:rPr>
        <w:t>о ведущей организации</w:t>
      </w:r>
    </w:p>
    <w:p w:rsidR="00A950D6" w:rsidRDefault="00A950D6" w:rsidP="004A4E27">
      <w:pPr>
        <w:ind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9"/>
        <w:gridCol w:w="2196"/>
        <w:gridCol w:w="4394"/>
      </w:tblGrid>
      <w:tr w:rsidR="00A950D6" w:rsidTr="00DA22A4">
        <w:tc>
          <w:tcPr>
            <w:tcW w:w="3299" w:type="dxa"/>
          </w:tcPr>
          <w:p w:rsidR="00A950D6" w:rsidRDefault="00A950D6" w:rsidP="00DA22A4">
            <w:pPr>
              <w:jc w:val="center"/>
            </w:pPr>
            <w:r w:rsidRPr="00F12458">
              <w:rPr>
                <w:sz w:val="24"/>
                <w:szCs w:val="24"/>
              </w:rPr>
              <w:t>Полное наименование организации, сокращенное наименование организации</w:t>
            </w:r>
          </w:p>
        </w:tc>
        <w:tc>
          <w:tcPr>
            <w:tcW w:w="2196" w:type="dxa"/>
          </w:tcPr>
          <w:p w:rsidR="00A950D6" w:rsidRPr="00F12458" w:rsidRDefault="00A950D6" w:rsidP="00DA22A4">
            <w:pPr>
              <w:jc w:val="center"/>
              <w:rPr>
                <w:sz w:val="24"/>
                <w:szCs w:val="24"/>
              </w:rPr>
            </w:pPr>
            <w:r w:rsidRPr="00F12458">
              <w:rPr>
                <w:sz w:val="24"/>
                <w:szCs w:val="24"/>
              </w:rPr>
              <w:t>Место нахождения</w:t>
            </w:r>
          </w:p>
          <w:p w:rsidR="00A950D6" w:rsidRDefault="00A950D6" w:rsidP="00DA22A4">
            <w:pPr>
              <w:jc w:val="center"/>
            </w:pPr>
            <w:r w:rsidRPr="00F12458">
              <w:rPr>
                <w:sz w:val="24"/>
                <w:szCs w:val="24"/>
              </w:rPr>
              <w:t>(страна, город)</w:t>
            </w:r>
          </w:p>
        </w:tc>
        <w:tc>
          <w:tcPr>
            <w:tcW w:w="4394" w:type="dxa"/>
          </w:tcPr>
          <w:p w:rsidR="00A950D6" w:rsidRPr="00F12458" w:rsidRDefault="00A950D6" w:rsidP="00DA22A4">
            <w:pPr>
              <w:jc w:val="center"/>
              <w:rPr>
                <w:sz w:val="24"/>
                <w:szCs w:val="24"/>
              </w:rPr>
            </w:pPr>
            <w:r w:rsidRPr="00F12458">
              <w:rPr>
                <w:sz w:val="24"/>
                <w:szCs w:val="24"/>
              </w:rPr>
              <w:t>Почтовый адрес (индекс, город, улица, дом),</w:t>
            </w:r>
          </w:p>
          <w:p w:rsidR="00A950D6" w:rsidRPr="00F12458" w:rsidRDefault="00A950D6" w:rsidP="00DA22A4">
            <w:pPr>
              <w:jc w:val="center"/>
              <w:rPr>
                <w:sz w:val="24"/>
                <w:szCs w:val="24"/>
              </w:rPr>
            </w:pPr>
            <w:r w:rsidRPr="00F12458">
              <w:rPr>
                <w:sz w:val="24"/>
                <w:szCs w:val="24"/>
              </w:rPr>
              <w:t>телефон (при наличии);</w:t>
            </w:r>
          </w:p>
          <w:p w:rsidR="00A950D6" w:rsidRDefault="00A950D6" w:rsidP="00DA22A4">
            <w:pPr>
              <w:jc w:val="center"/>
            </w:pPr>
            <w:r w:rsidRPr="00F12458">
              <w:rPr>
                <w:sz w:val="24"/>
                <w:szCs w:val="24"/>
              </w:rPr>
              <w:t>адрес электронной почты (при наличии), адрес официального сайта в сети "Интернет" (при наличии)</w:t>
            </w:r>
          </w:p>
        </w:tc>
      </w:tr>
      <w:tr w:rsidR="00A950D6" w:rsidTr="00DA22A4">
        <w:tc>
          <w:tcPr>
            <w:tcW w:w="3299" w:type="dxa"/>
          </w:tcPr>
          <w:p w:rsidR="00A950D6" w:rsidRPr="00222B2C" w:rsidRDefault="00A950D6" w:rsidP="00B6017E">
            <w:pPr>
              <w:rPr>
                <w:sz w:val="24"/>
                <w:szCs w:val="24"/>
              </w:rPr>
            </w:pPr>
            <w:r w:rsidRPr="00222B2C">
              <w:rPr>
                <w:sz w:val="24"/>
                <w:szCs w:val="24"/>
              </w:rPr>
              <w:t>Институт физики им. Л. В. Киренског</w:t>
            </w:r>
            <w:bookmarkStart w:id="0" w:name="_GoBack"/>
            <w:bookmarkEnd w:id="0"/>
            <w:r w:rsidRPr="00222B2C">
              <w:rPr>
                <w:sz w:val="24"/>
                <w:szCs w:val="24"/>
              </w:rPr>
              <w:t>о Сибирского отделения Российской академии наук - обособленное подразделение ФИЦ КНЦ СО РАН (ИФ СО РАН)</w:t>
            </w:r>
          </w:p>
        </w:tc>
        <w:tc>
          <w:tcPr>
            <w:tcW w:w="2196" w:type="dxa"/>
          </w:tcPr>
          <w:p w:rsidR="00A950D6" w:rsidRPr="00222B2C" w:rsidRDefault="00A950D6" w:rsidP="00DA22A4">
            <w:pPr>
              <w:rPr>
                <w:sz w:val="24"/>
                <w:szCs w:val="24"/>
              </w:rPr>
            </w:pPr>
            <w:r w:rsidRPr="00222B2C">
              <w:rPr>
                <w:sz w:val="24"/>
                <w:szCs w:val="24"/>
              </w:rPr>
              <w:t>Российская Федерация,</w:t>
            </w:r>
          </w:p>
          <w:p w:rsidR="00A950D6" w:rsidRPr="00222B2C" w:rsidRDefault="00A950D6" w:rsidP="00DA22A4">
            <w:pPr>
              <w:rPr>
                <w:sz w:val="24"/>
                <w:szCs w:val="24"/>
              </w:rPr>
            </w:pPr>
            <w:r w:rsidRPr="00222B2C">
              <w:rPr>
                <w:sz w:val="24"/>
                <w:szCs w:val="24"/>
              </w:rPr>
              <w:t>г. Красноярск</w:t>
            </w:r>
          </w:p>
        </w:tc>
        <w:tc>
          <w:tcPr>
            <w:tcW w:w="4394" w:type="dxa"/>
          </w:tcPr>
          <w:p w:rsidR="00A950D6" w:rsidRPr="00222B2C" w:rsidRDefault="00A950D6" w:rsidP="00B6017E">
            <w:pPr>
              <w:rPr>
                <w:sz w:val="24"/>
                <w:szCs w:val="24"/>
              </w:rPr>
            </w:pPr>
            <w:r w:rsidRPr="00222B2C">
              <w:rPr>
                <w:sz w:val="24"/>
                <w:szCs w:val="24"/>
              </w:rPr>
              <w:t>660036, Красноярский край, г. Красноярск, ул. Академгородок, 50, стр. 38;</w:t>
            </w:r>
            <w:r w:rsidRPr="00222B2C">
              <w:rPr>
                <w:sz w:val="24"/>
                <w:szCs w:val="24"/>
              </w:rPr>
              <w:br/>
              <w:t>тел.: +7 (391) 243-26-35,</w:t>
            </w:r>
            <w:r w:rsidRPr="00222B2C">
              <w:rPr>
                <w:sz w:val="24"/>
                <w:szCs w:val="24"/>
              </w:rPr>
              <w:br/>
              <w:t xml:space="preserve">факс: +7 (391) 243-89-23; </w:t>
            </w:r>
            <w:hyperlink r:id="rId7" w:history="1">
              <w:r w:rsidRPr="00222B2C">
                <w:rPr>
                  <w:rStyle w:val="Hyperlink"/>
                  <w:sz w:val="24"/>
                  <w:szCs w:val="24"/>
                </w:rPr>
                <w:t>dir@iph.krasn.ru</w:t>
              </w:r>
            </w:hyperlink>
            <w:r w:rsidRPr="00222B2C">
              <w:rPr>
                <w:sz w:val="24"/>
                <w:szCs w:val="24"/>
              </w:rPr>
              <w:t>;</w:t>
            </w:r>
          </w:p>
          <w:p w:rsidR="00A950D6" w:rsidRPr="00222B2C" w:rsidRDefault="00A950D6" w:rsidP="00B6017E">
            <w:pPr>
              <w:rPr>
                <w:sz w:val="24"/>
                <w:szCs w:val="24"/>
                <w:lang w:val="en-US"/>
              </w:rPr>
            </w:pPr>
            <w:hyperlink r:id="rId8" w:history="1">
              <w:r w:rsidRPr="00222B2C">
                <w:rPr>
                  <w:rStyle w:val="Hyperlink"/>
                  <w:sz w:val="24"/>
                  <w:szCs w:val="24"/>
                </w:rPr>
                <w:t>http://kirensky.ru/ru</w:t>
              </w:r>
            </w:hyperlink>
          </w:p>
        </w:tc>
      </w:tr>
      <w:tr w:rsidR="00A950D6" w:rsidRPr="004036A2" w:rsidTr="00DA22A4">
        <w:tc>
          <w:tcPr>
            <w:tcW w:w="9889" w:type="dxa"/>
            <w:gridSpan w:val="3"/>
          </w:tcPr>
          <w:p w:rsidR="00A950D6" w:rsidRDefault="00A950D6" w:rsidP="004036A2">
            <w:pPr>
              <w:ind w:firstLine="709"/>
            </w:pPr>
            <w:r w:rsidRPr="000337DE">
              <w:rPr>
                <w:sz w:val="24"/>
                <w:szCs w:val="24"/>
              </w:rPr>
              <w:t>Список основных публикаций работников ведущей организации по теме диссертации в рецензируемых научных изданиях за последние 5 лет (не более 15 публикаций):</w:t>
            </w:r>
          </w:p>
        </w:tc>
      </w:tr>
      <w:tr w:rsidR="00A950D6" w:rsidRPr="00042F4D" w:rsidTr="00DA22A4">
        <w:tc>
          <w:tcPr>
            <w:tcW w:w="9889" w:type="dxa"/>
            <w:gridSpan w:val="3"/>
          </w:tcPr>
          <w:p w:rsidR="00A950D6" w:rsidRPr="00222B2C" w:rsidRDefault="00A950D6" w:rsidP="00E41453">
            <w:pPr>
              <w:spacing w:line="288" w:lineRule="auto"/>
              <w:rPr>
                <w:sz w:val="24"/>
                <w:szCs w:val="24"/>
              </w:rPr>
            </w:pPr>
          </w:p>
          <w:p w:rsidR="00A950D6" w:rsidRPr="00222B2C" w:rsidRDefault="00A950D6" w:rsidP="00E41453">
            <w:pPr>
              <w:spacing w:line="288" w:lineRule="auto"/>
              <w:ind w:left="284" w:hanging="284"/>
              <w:jc w:val="both"/>
              <w:rPr>
                <w:sz w:val="24"/>
                <w:szCs w:val="24"/>
              </w:rPr>
            </w:pPr>
            <w:r w:rsidRPr="00222B2C">
              <w:rPr>
                <w:sz w:val="24"/>
                <w:szCs w:val="24"/>
              </w:rPr>
              <w:t>1.</w:t>
            </w:r>
            <w:r w:rsidRPr="00222B2C">
              <w:rPr>
                <w:sz w:val="24"/>
                <w:szCs w:val="24"/>
              </w:rPr>
              <w:tab/>
              <w:t>М.Н. Волочаев, С.В. Комогорцев, В.Г. Мягков, Л.Е. Быкова, В.С. Жигалов, Н.П. Шестаков, Д.А. Великанов, Д.А. Смоляков, А.В. Лукьяненко, В.Б. Рачек, Ю.Ю.</w:t>
            </w:r>
            <w:r w:rsidRPr="00222B2C">
              <w:rPr>
                <w:sz w:val="24"/>
                <w:szCs w:val="24"/>
                <w:lang w:val="en-US"/>
              </w:rPr>
              <w:t> </w:t>
            </w:r>
            <w:r w:rsidRPr="00222B2C">
              <w:rPr>
                <w:sz w:val="24"/>
                <w:szCs w:val="24"/>
              </w:rPr>
              <w:t xml:space="preserve">Логинов, И.А. Тамбасов, А.А. Мацынин. Структурные и магнитные характеристики однослойных и многослойных наногранулированных пленок </w:t>
            </w:r>
            <w:r w:rsidRPr="00222B2C">
              <w:rPr>
                <w:sz w:val="24"/>
                <w:szCs w:val="24"/>
                <w:lang w:val="en-US"/>
              </w:rPr>
              <w:t>Co</w:t>
            </w:r>
            <w:r w:rsidRPr="00222B2C">
              <w:rPr>
                <w:sz w:val="24"/>
                <w:szCs w:val="24"/>
              </w:rPr>
              <w:t>-</w:t>
            </w:r>
            <w:r w:rsidRPr="00222B2C">
              <w:rPr>
                <w:sz w:val="24"/>
                <w:szCs w:val="24"/>
                <w:lang w:val="en-US"/>
              </w:rPr>
              <w:t>Al</w:t>
            </w:r>
            <w:r w:rsidRPr="00222B2C">
              <w:rPr>
                <w:sz w:val="24"/>
                <w:szCs w:val="24"/>
                <w:vertAlign w:val="subscript"/>
              </w:rPr>
              <w:t>2</w:t>
            </w:r>
            <w:r w:rsidRPr="00222B2C">
              <w:rPr>
                <w:sz w:val="24"/>
                <w:szCs w:val="24"/>
                <w:lang w:val="en-US"/>
              </w:rPr>
              <w:t>O</w:t>
            </w:r>
            <w:r w:rsidRPr="00222B2C">
              <w:rPr>
                <w:sz w:val="24"/>
                <w:szCs w:val="24"/>
                <w:vertAlign w:val="subscript"/>
              </w:rPr>
              <w:t>3</w:t>
            </w:r>
            <w:r w:rsidRPr="00222B2C">
              <w:rPr>
                <w:sz w:val="24"/>
                <w:szCs w:val="24"/>
              </w:rPr>
              <w:t xml:space="preserve">, полученных методом твердофазного синтеза// ФТТ. – 2018. – Т.60. – С.1409. </w:t>
            </w:r>
            <w:r w:rsidRPr="00222B2C">
              <w:rPr>
                <w:sz w:val="24"/>
                <w:szCs w:val="24"/>
                <w:lang w:val="en-US"/>
              </w:rPr>
              <w:t>doi</w:t>
            </w:r>
            <w:r w:rsidRPr="00222B2C">
              <w:rPr>
                <w:sz w:val="24"/>
                <w:szCs w:val="24"/>
              </w:rPr>
              <w:t>:10.21883/</w:t>
            </w:r>
            <w:r w:rsidRPr="00222B2C">
              <w:rPr>
                <w:sz w:val="24"/>
                <w:szCs w:val="24"/>
                <w:lang w:val="en-US"/>
              </w:rPr>
              <w:t>FTT</w:t>
            </w:r>
            <w:r w:rsidRPr="00222B2C">
              <w:rPr>
                <w:sz w:val="24"/>
                <w:szCs w:val="24"/>
              </w:rPr>
              <w:t xml:space="preserve">.2018.07.46132.025. </w:t>
            </w:r>
          </w:p>
          <w:p w:rsidR="00A950D6" w:rsidRPr="00222B2C" w:rsidRDefault="00A950D6" w:rsidP="00E41453">
            <w:pPr>
              <w:spacing w:line="288" w:lineRule="auto"/>
              <w:ind w:left="284" w:hanging="284"/>
              <w:jc w:val="both"/>
              <w:rPr>
                <w:sz w:val="24"/>
                <w:szCs w:val="24"/>
                <w:lang w:val="en-US"/>
              </w:rPr>
            </w:pPr>
            <w:r w:rsidRPr="00222B2C">
              <w:rPr>
                <w:sz w:val="24"/>
                <w:szCs w:val="24"/>
              </w:rPr>
              <w:t>2.</w:t>
            </w:r>
            <w:r w:rsidRPr="00222B2C">
              <w:rPr>
                <w:sz w:val="24"/>
                <w:szCs w:val="24"/>
              </w:rPr>
              <w:tab/>
            </w:r>
            <w:r w:rsidRPr="00222B2C">
              <w:rPr>
                <w:sz w:val="24"/>
                <w:szCs w:val="24"/>
                <w:lang w:val="en-US"/>
              </w:rPr>
              <w:t>S</w:t>
            </w:r>
            <w:r w:rsidRPr="00222B2C">
              <w:rPr>
                <w:sz w:val="24"/>
                <w:szCs w:val="24"/>
              </w:rPr>
              <w:t>.</w:t>
            </w:r>
            <w:r w:rsidRPr="00222B2C">
              <w:rPr>
                <w:sz w:val="24"/>
                <w:szCs w:val="24"/>
                <w:lang w:val="en-US"/>
              </w:rPr>
              <w:t>V</w:t>
            </w:r>
            <w:r w:rsidRPr="00222B2C">
              <w:rPr>
                <w:sz w:val="24"/>
                <w:szCs w:val="24"/>
              </w:rPr>
              <w:t xml:space="preserve">. </w:t>
            </w:r>
            <w:r w:rsidRPr="00222B2C">
              <w:rPr>
                <w:sz w:val="24"/>
                <w:szCs w:val="24"/>
                <w:lang w:val="en-US"/>
              </w:rPr>
              <w:t>Komogortsev</w:t>
            </w:r>
            <w:r w:rsidRPr="00222B2C">
              <w:rPr>
                <w:sz w:val="24"/>
                <w:szCs w:val="24"/>
              </w:rPr>
              <w:t xml:space="preserve">, </w:t>
            </w:r>
            <w:smartTag w:uri="urn:schemas-microsoft-com:office:smarttags" w:element="place">
              <w:smartTag w:uri="urn:schemas-microsoft-com:office:smarttags" w:element="City">
                <w:r w:rsidRPr="00222B2C">
                  <w:rPr>
                    <w:sz w:val="24"/>
                    <w:szCs w:val="24"/>
                    <w:lang w:val="en-US"/>
                  </w:rPr>
                  <w:t>L</w:t>
                </w:r>
                <w:r w:rsidRPr="00222B2C">
                  <w:rPr>
                    <w:sz w:val="24"/>
                    <w:szCs w:val="24"/>
                  </w:rPr>
                  <w:t>.</w:t>
                </w:r>
                <w:r w:rsidRPr="00222B2C">
                  <w:rPr>
                    <w:sz w:val="24"/>
                    <w:szCs w:val="24"/>
                    <w:lang w:val="en-US"/>
                  </w:rPr>
                  <w:t>A</w:t>
                </w:r>
                <w:r w:rsidRPr="00222B2C">
                  <w:rPr>
                    <w:sz w:val="24"/>
                    <w:szCs w:val="24"/>
                  </w:rPr>
                  <w:t>.</w:t>
                </w:r>
              </w:smartTag>
            </w:smartTag>
            <w:r w:rsidRPr="00222B2C">
              <w:rPr>
                <w:sz w:val="24"/>
                <w:szCs w:val="24"/>
              </w:rPr>
              <w:t xml:space="preserve"> </w:t>
            </w:r>
            <w:r w:rsidRPr="00222B2C">
              <w:rPr>
                <w:sz w:val="24"/>
                <w:szCs w:val="24"/>
                <w:lang w:val="en-US"/>
              </w:rPr>
              <w:t>Chekanova</w:t>
            </w:r>
            <w:r w:rsidRPr="00222B2C">
              <w:rPr>
                <w:sz w:val="24"/>
                <w:szCs w:val="24"/>
              </w:rPr>
              <w:t xml:space="preserve">, </w:t>
            </w:r>
            <w:r w:rsidRPr="00222B2C">
              <w:rPr>
                <w:sz w:val="24"/>
                <w:szCs w:val="24"/>
                <w:lang w:val="en-US"/>
              </w:rPr>
              <w:t>E</w:t>
            </w:r>
            <w:r w:rsidRPr="00222B2C">
              <w:rPr>
                <w:sz w:val="24"/>
                <w:szCs w:val="24"/>
              </w:rPr>
              <w:t>.</w:t>
            </w:r>
            <w:r w:rsidRPr="00222B2C">
              <w:rPr>
                <w:sz w:val="24"/>
                <w:szCs w:val="24"/>
                <w:lang w:val="en-US"/>
              </w:rPr>
              <w:t>A</w:t>
            </w:r>
            <w:r w:rsidRPr="00222B2C">
              <w:rPr>
                <w:sz w:val="24"/>
                <w:szCs w:val="24"/>
              </w:rPr>
              <w:t xml:space="preserve">. </w:t>
            </w:r>
            <w:r w:rsidRPr="00222B2C">
              <w:rPr>
                <w:sz w:val="24"/>
                <w:szCs w:val="24"/>
                <w:lang w:val="en-US"/>
              </w:rPr>
              <w:t>Denisova</w:t>
            </w:r>
            <w:r w:rsidRPr="00222B2C">
              <w:rPr>
                <w:sz w:val="24"/>
                <w:szCs w:val="24"/>
              </w:rPr>
              <w:t xml:space="preserve">, </w:t>
            </w:r>
            <w:r w:rsidRPr="00222B2C">
              <w:rPr>
                <w:sz w:val="24"/>
                <w:szCs w:val="24"/>
                <w:lang w:val="en-US"/>
              </w:rPr>
              <w:t>A</w:t>
            </w:r>
            <w:r w:rsidRPr="00222B2C">
              <w:rPr>
                <w:sz w:val="24"/>
                <w:szCs w:val="24"/>
              </w:rPr>
              <w:t>.</w:t>
            </w:r>
            <w:r w:rsidRPr="00222B2C">
              <w:rPr>
                <w:sz w:val="24"/>
                <w:szCs w:val="24"/>
                <w:lang w:val="en-US"/>
              </w:rPr>
              <w:t>A</w:t>
            </w:r>
            <w:r w:rsidRPr="00222B2C">
              <w:rPr>
                <w:sz w:val="24"/>
                <w:szCs w:val="24"/>
              </w:rPr>
              <w:t xml:space="preserve">. </w:t>
            </w:r>
            <w:r w:rsidRPr="00222B2C">
              <w:rPr>
                <w:sz w:val="24"/>
                <w:szCs w:val="24"/>
                <w:lang w:val="en-US"/>
              </w:rPr>
              <w:t>Bukaemskiy</w:t>
            </w:r>
            <w:r w:rsidRPr="00222B2C">
              <w:rPr>
                <w:sz w:val="24"/>
                <w:szCs w:val="24"/>
              </w:rPr>
              <w:t xml:space="preserve">, </w:t>
            </w:r>
            <w:r w:rsidRPr="00222B2C">
              <w:rPr>
                <w:sz w:val="24"/>
                <w:szCs w:val="24"/>
                <w:lang w:val="en-US"/>
              </w:rPr>
              <w:t>R</w:t>
            </w:r>
            <w:r w:rsidRPr="00222B2C">
              <w:rPr>
                <w:sz w:val="24"/>
                <w:szCs w:val="24"/>
              </w:rPr>
              <w:t>.</w:t>
            </w:r>
            <w:r w:rsidRPr="00222B2C">
              <w:rPr>
                <w:sz w:val="24"/>
                <w:szCs w:val="24"/>
                <w:lang w:val="en-US"/>
              </w:rPr>
              <w:t>S</w:t>
            </w:r>
            <w:r w:rsidRPr="00222B2C">
              <w:rPr>
                <w:sz w:val="24"/>
                <w:szCs w:val="24"/>
              </w:rPr>
              <w:t xml:space="preserve">. </w:t>
            </w:r>
            <w:r w:rsidRPr="00222B2C">
              <w:rPr>
                <w:sz w:val="24"/>
                <w:szCs w:val="24"/>
                <w:lang w:val="en-US"/>
              </w:rPr>
              <w:t>Iskhakov</w:t>
            </w:r>
            <w:r w:rsidRPr="00222B2C">
              <w:rPr>
                <w:sz w:val="24"/>
                <w:szCs w:val="24"/>
              </w:rPr>
              <w:t xml:space="preserve">, </w:t>
            </w:r>
            <w:r w:rsidRPr="00222B2C">
              <w:rPr>
                <w:sz w:val="24"/>
                <w:szCs w:val="24"/>
                <w:lang w:val="en-US"/>
              </w:rPr>
              <w:t>S</w:t>
            </w:r>
            <w:r w:rsidRPr="00222B2C">
              <w:rPr>
                <w:sz w:val="24"/>
                <w:szCs w:val="24"/>
              </w:rPr>
              <w:t>.</w:t>
            </w:r>
            <w:r w:rsidRPr="00222B2C">
              <w:rPr>
                <w:sz w:val="24"/>
                <w:szCs w:val="24"/>
                <w:lang w:val="en-US"/>
              </w:rPr>
              <w:t>V</w:t>
            </w:r>
            <w:r w:rsidRPr="00222B2C">
              <w:rPr>
                <w:sz w:val="24"/>
                <w:szCs w:val="24"/>
              </w:rPr>
              <w:t>.</w:t>
            </w:r>
            <w:r w:rsidRPr="00222B2C">
              <w:rPr>
                <w:sz w:val="24"/>
                <w:szCs w:val="24"/>
                <w:lang w:val="en-US"/>
              </w:rPr>
              <w:t> Mel</w:t>
            </w:r>
            <w:r w:rsidRPr="00222B2C">
              <w:rPr>
                <w:sz w:val="24"/>
                <w:szCs w:val="24"/>
              </w:rPr>
              <w:t>’</w:t>
            </w:r>
            <w:r w:rsidRPr="00222B2C">
              <w:rPr>
                <w:sz w:val="24"/>
                <w:szCs w:val="24"/>
                <w:lang w:val="en-US"/>
              </w:rPr>
              <w:t>nikova</w:t>
            </w:r>
            <w:r w:rsidRPr="00222B2C">
              <w:rPr>
                <w:sz w:val="24"/>
                <w:szCs w:val="24"/>
              </w:rPr>
              <w:t xml:space="preserve">. </w:t>
            </w:r>
            <w:r w:rsidRPr="00222B2C">
              <w:rPr>
                <w:sz w:val="24"/>
                <w:szCs w:val="24"/>
                <w:lang w:val="en-US"/>
              </w:rPr>
              <w:t xml:space="preserve">Macro- and Nanoscale Magnetic Anisotropy of FeNi(P) Micropillars in Polycarbonate Membrane// J. Supercond. Nov. Magn. – 2018. doi:10.1007/s10948-018-4772-y. </w:t>
            </w:r>
          </w:p>
          <w:p w:rsidR="00A950D6" w:rsidRPr="00222B2C" w:rsidRDefault="00A950D6" w:rsidP="00E41453">
            <w:pPr>
              <w:spacing w:line="288" w:lineRule="auto"/>
              <w:ind w:left="284" w:hanging="284"/>
              <w:jc w:val="both"/>
              <w:rPr>
                <w:sz w:val="24"/>
                <w:szCs w:val="24"/>
                <w:lang w:val="en-US"/>
              </w:rPr>
            </w:pPr>
            <w:r w:rsidRPr="00222B2C">
              <w:rPr>
                <w:sz w:val="24"/>
                <w:szCs w:val="24"/>
                <w:lang w:val="en-US"/>
              </w:rPr>
              <w:t>3.</w:t>
            </w:r>
            <w:r w:rsidRPr="00222B2C">
              <w:rPr>
                <w:sz w:val="24"/>
                <w:szCs w:val="24"/>
                <w:lang w:val="en-US"/>
              </w:rPr>
              <w:tab/>
              <w:t xml:space="preserve">E.A. Denisova, S.V. Komogortsev, R.S. Iskhakov, </w:t>
            </w:r>
            <w:smartTag w:uri="urn:schemas-microsoft-com:office:smarttags" w:element="place">
              <w:smartTag w:uri="urn:schemas-microsoft-com:office:smarttags" w:element="City">
                <w:r w:rsidRPr="00222B2C">
                  <w:rPr>
                    <w:sz w:val="24"/>
                    <w:szCs w:val="24"/>
                    <w:lang w:val="en-US"/>
                  </w:rPr>
                  <w:t>L.A.</w:t>
                </w:r>
              </w:smartTag>
            </w:smartTag>
            <w:r w:rsidRPr="00222B2C">
              <w:rPr>
                <w:sz w:val="24"/>
                <w:szCs w:val="24"/>
                <w:lang w:val="en-US"/>
              </w:rPr>
              <w:t xml:space="preserve"> Chekanova, Y.E. Kalinin, A.V. Sitnikov. Spin-Wave Spectroscopy and Magnetostructural Studies of Co Nanogranular Composites// Acta Phys. Pol. A. – 2018. – V.134. – P.623–626.</w:t>
            </w:r>
          </w:p>
          <w:p w:rsidR="00A950D6" w:rsidRPr="00222B2C" w:rsidRDefault="00A950D6" w:rsidP="00E41453">
            <w:pPr>
              <w:spacing w:line="288" w:lineRule="auto"/>
              <w:ind w:left="284" w:hanging="284"/>
              <w:jc w:val="both"/>
              <w:rPr>
                <w:i/>
                <w:sz w:val="24"/>
                <w:szCs w:val="24"/>
                <w:lang w:val="en-US"/>
              </w:rPr>
            </w:pPr>
            <w:r w:rsidRPr="00222B2C">
              <w:rPr>
                <w:sz w:val="24"/>
                <w:szCs w:val="24"/>
                <w:lang w:val="en-US"/>
              </w:rPr>
              <w:t xml:space="preserve"> </w:t>
            </w:r>
            <w:r w:rsidRPr="00222B2C">
              <w:rPr>
                <w:sz w:val="24"/>
                <w:szCs w:val="24"/>
                <w:lang w:val="en-US"/>
              </w:rPr>
              <w:tab/>
              <w:t xml:space="preserve">doi:10.12693/APhysPolA.134.623. </w:t>
            </w:r>
          </w:p>
          <w:p w:rsidR="00A950D6" w:rsidRPr="00222B2C" w:rsidRDefault="00A950D6" w:rsidP="00E41453">
            <w:pPr>
              <w:spacing w:line="288" w:lineRule="auto"/>
              <w:ind w:left="426" w:hanging="426"/>
              <w:jc w:val="both"/>
              <w:rPr>
                <w:i/>
                <w:color w:val="000000"/>
                <w:sz w:val="24"/>
                <w:szCs w:val="24"/>
                <w:lang w:val="en-US"/>
              </w:rPr>
            </w:pPr>
            <w:r w:rsidRPr="00222B2C">
              <w:rPr>
                <w:sz w:val="24"/>
                <w:szCs w:val="24"/>
                <w:lang w:val="en-US"/>
              </w:rPr>
              <w:t xml:space="preserve">4. </w:t>
            </w:r>
            <w:r w:rsidRPr="00222B2C">
              <w:rPr>
                <w:sz w:val="24"/>
                <w:szCs w:val="24"/>
                <w:lang w:val="en-US"/>
              </w:rPr>
              <w:tab/>
              <w:t xml:space="preserve">S. V. Stolyar, D.A. Balaev, A.A. Krasikov, A.A. Dubrovskiy, R.N. Yaroslavtsev, O.A. Bayukov, M.N. Volochaev, R.S. Iskhakov. Modification of the Structure and Magnetic Properties of Cobalt-Doped Ferrihydrite Nanoparticles Under Heat Treatment// J. Supercond. Nov. Magn. – 2018. – V.31. – P.1133–1138. </w:t>
            </w:r>
          </w:p>
          <w:p w:rsidR="00A950D6" w:rsidRPr="00222B2C" w:rsidRDefault="00A950D6" w:rsidP="00E41453">
            <w:pPr>
              <w:spacing w:line="288" w:lineRule="auto"/>
              <w:ind w:left="426" w:hanging="426"/>
              <w:jc w:val="both"/>
              <w:rPr>
                <w:sz w:val="24"/>
                <w:szCs w:val="24"/>
                <w:lang w:val="en-US"/>
              </w:rPr>
            </w:pPr>
            <w:r w:rsidRPr="00222B2C">
              <w:rPr>
                <w:sz w:val="24"/>
                <w:szCs w:val="24"/>
                <w:lang w:val="en-US"/>
              </w:rPr>
              <w:t xml:space="preserve">5. </w:t>
            </w:r>
            <w:r w:rsidRPr="00222B2C">
              <w:rPr>
                <w:sz w:val="24"/>
                <w:szCs w:val="24"/>
                <w:lang w:val="en-US"/>
              </w:rPr>
              <w:tab/>
              <w:t xml:space="preserve">D.A. Balaev, A.A. Krasikov, D.A. Velikanov, S.I. Popkov, N.V. Dubynin, S.V. Stolyar, V.P. Ladygina, R.N. Yaroslavtsev. Pulsed Field-Induced Magnetization Switching in Antiferromagnetic Ferrihydrite Nanoparticles// </w:t>
            </w:r>
            <w:smartTag w:uri="urn:schemas-microsoft-com:office:smarttags" w:element="place">
              <w:smartTag w:uri="urn:schemas-microsoft-com:office:smarttags" w:element="PlaceName">
                <w:r w:rsidRPr="00222B2C">
                  <w:rPr>
                    <w:sz w:val="24"/>
                    <w:szCs w:val="24"/>
                    <w:lang w:val="en-US"/>
                  </w:rPr>
                  <w:t>Phys.</w:t>
                </w:r>
              </w:smartTag>
              <w:r w:rsidRPr="00222B2C">
                <w:rPr>
                  <w:sz w:val="24"/>
                  <w:szCs w:val="24"/>
                  <w:lang w:val="en-US"/>
                </w:rPr>
                <w:t xml:space="preserve"> </w:t>
              </w:r>
              <w:smartTag w:uri="urn:schemas-microsoft-com:office:smarttags" w:element="PlaceName">
                <w:r w:rsidRPr="00222B2C">
                  <w:rPr>
                    <w:sz w:val="24"/>
                    <w:szCs w:val="24"/>
                    <w:lang w:val="en-US"/>
                  </w:rPr>
                  <w:t>Solid</w:t>
                </w:r>
              </w:smartTag>
              <w:r w:rsidRPr="00222B2C">
                <w:rPr>
                  <w:sz w:val="24"/>
                  <w:szCs w:val="24"/>
                  <w:lang w:val="en-US"/>
                </w:rPr>
                <w:t xml:space="preserve"> </w:t>
              </w:r>
              <w:smartTag w:uri="urn:schemas-microsoft-com:office:smarttags" w:element="PlaceType">
                <w:r w:rsidRPr="00222B2C">
                  <w:rPr>
                    <w:sz w:val="24"/>
                    <w:szCs w:val="24"/>
                    <w:lang w:val="en-US"/>
                  </w:rPr>
                  <w:t>State</w:t>
                </w:r>
              </w:smartTag>
            </w:smartTag>
            <w:r w:rsidRPr="00222B2C">
              <w:rPr>
                <w:sz w:val="24"/>
                <w:szCs w:val="24"/>
                <w:lang w:val="en-US"/>
              </w:rPr>
              <w:t xml:space="preserve">. – 2018. – V.60. – P.1973–1978. </w:t>
            </w:r>
          </w:p>
          <w:p w:rsidR="00A950D6" w:rsidRPr="00222B2C" w:rsidRDefault="00A950D6" w:rsidP="00E41453">
            <w:pPr>
              <w:spacing w:line="288" w:lineRule="auto"/>
              <w:ind w:left="426" w:hanging="426"/>
              <w:jc w:val="both"/>
              <w:rPr>
                <w:i/>
                <w:sz w:val="24"/>
                <w:szCs w:val="24"/>
              </w:rPr>
            </w:pPr>
            <w:r w:rsidRPr="00222B2C">
              <w:rPr>
                <w:sz w:val="24"/>
                <w:szCs w:val="24"/>
                <w:lang w:val="en-US"/>
              </w:rPr>
              <w:t>6.</w:t>
            </w:r>
            <w:r w:rsidRPr="00222B2C">
              <w:rPr>
                <w:sz w:val="24"/>
                <w:szCs w:val="24"/>
                <w:lang w:val="en-US"/>
              </w:rPr>
              <w:tab/>
            </w:r>
            <w:r w:rsidRPr="00222B2C">
              <w:rPr>
                <w:sz w:val="24"/>
                <w:szCs w:val="24"/>
              </w:rPr>
              <w:t>В</w:t>
            </w:r>
            <w:r w:rsidRPr="00222B2C">
              <w:rPr>
                <w:sz w:val="24"/>
                <w:szCs w:val="24"/>
                <w:lang w:val="en-US"/>
              </w:rPr>
              <w:t>.</w:t>
            </w:r>
            <w:r w:rsidRPr="00222B2C">
              <w:rPr>
                <w:sz w:val="24"/>
                <w:szCs w:val="24"/>
              </w:rPr>
              <w:t>С</w:t>
            </w:r>
            <w:r w:rsidRPr="00222B2C">
              <w:rPr>
                <w:sz w:val="24"/>
                <w:szCs w:val="24"/>
                <w:lang w:val="en-US"/>
              </w:rPr>
              <w:t xml:space="preserve">. </w:t>
            </w:r>
            <w:r w:rsidRPr="00222B2C">
              <w:rPr>
                <w:sz w:val="24"/>
                <w:szCs w:val="24"/>
              </w:rPr>
              <w:t>Жигалов</w:t>
            </w:r>
            <w:r w:rsidRPr="00222B2C">
              <w:rPr>
                <w:sz w:val="24"/>
                <w:szCs w:val="24"/>
                <w:lang w:val="en-US"/>
              </w:rPr>
              <w:t xml:space="preserve">, </w:t>
            </w:r>
            <w:r w:rsidRPr="00222B2C">
              <w:rPr>
                <w:sz w:val="24"/>
                <w:szCs w:val="24"/>
              </w:rPr>
              <w:t>В</w:t>
            </w:r>
            <w:r w:rsidRPr="00222B2C">
              <w:rPr>
                <w:sz w:val="24"/>
                <w:szCs w:val="24"/>
                <w:lang w:val="en-US"/>
              </w:rPr>
              <w:t>.</w:t>
            </w:r>
            <w:r w:rsidRPr="00222B2C">
              <w:rPr>
                <w:sz w:val="24"/>
                <w:szCs w:val="24"/>
              </w:rPr>
              <w:t>Г</w:t>
            </w:r>
            <w:r w:rsidRPr="00222B2C">
              <w:rPr>
                <w:sz w:val="24"/>
                <w:szCs w:val="24"/>
                <w:lang w:val="en-US"/>
              </w:rPr>
              <w:t xml:space="preserve">. </w:t>
            </w:r>
            <w:r w:rsidRPr="00222B2C">
              <w:rPr>
                <w:sz w:val="24"/>
                <w:szCs w:val="24"/>
              </w:rPr>
              <w:t>Мягков</w:t>
            </w:r>
            <w:r w:rsidRPr="00222B2C">
              <w:rPr>
                <w:sz w:val="24"/>
                <w:szCs w:val="24"/>
                <w:lang w:val="en-US"/>
              </w:rPr>
              <w:t xml:space="preserve">, </w:t>
            </w:r>
            <w:r w:rsidRPr="00222B2C">
              <w:rPr>
                <w:sz w:val="24"/>
                <w:szCs w:val="24"/>
              </w:rPr>
              <w:t>Л</w:t>
            </w:r>
            <w:r w:rsidRPr="00222B2C">
              <w:rPr>
                <w:sz w:val="24"/>
                <w:szCs w:val="24"/>
                <w:lang w:val="en-US"/>
              </w:rPr>
              <w:t>.</w:t>
            </w:r>
            <w:r w:rsidRPr="00222B2C">
              <w:rPr>
                <w:sz w:val="24"/>
                <w:szCs w:val="24"/>
              </w:rPr>
              <w:t>Е</w:t>
            </w:r>
            <w:r w:rsidRPr="00222B2C">
              <w:rPr>
                <w:sz w:val="24"/>
                <w:szCs w:val="24"/>
                <w:lang w:val="en-US"/>
              </w:rPr>
              <w:t xml:space="preserve">. </w:t>
            </w:r>
            <w:r w:rsidRPr="00222B2C">
              <w:rPr>
                <w:sz w:val="24"/>
                <w:szCs w:val="24"/>
              </w:rPr>
              <w:t>Быкова</w:t>
            </w:r>
            <w:r w:rsidRPr="00222B2C">
              <w:rPr>
                <w:sz w:val="24"/>
                <w:szCs w:val="24"/>
                <w:lang w:val="en-US"/>
              </w:rPr>
              <w:t xml:space="preserve">, </w:t>
            </w:r>
            <w:r w:rsidRPr="00222B2C">
              <w:rPr>
                <w:sz w:val="24"/>
                <w:szCs w:val="24"/>
              </w:rPr>
              <w:t>Г</w:t>
            </w:r>
            <w:r w:rsidRPr="00222B2C">
              <w:rPr>
                <w:sz w:val="24"/>
                <w:szCs w:val="24"/>
                <w:lang w:val="en-US"/>
              </w:rPr>
              <w:t>.</w:t>
            </w:r>
            <w:r w:rsidRPr="00222B2C">
              <w:rPr>
                <w:sz w:val="24"/>
                <w:szCs w:val="24"/>
              </w:rPr>
              <w:t>Н</w:t>
            </w:r>
            <w:r w:rsidRPr="00222B2C">
              <w:rPr>
                <w:sz w:val="24"/>
                <w:szCs w:val="24"/>
                <w:lang w:val="en-US"/>
              </w:rPr>
              <w:t xml:space="preserve">. </w:t>
            </w:r>
            <w:r w:rsidRPr="00222B2C">
              <w:rPr>
                <w:sz w:val="24"/>
                <w:szCs w:val="24"/>
              </w:rPr>
              <w:t>Бондаренко</w:t>
            </w:r>
            <w:r w:rsidRPr="00222B2C">
              <w:rPr>
                <w:sz w:val="24"/>
                <w:szCs w:val="24"/>
                <w:lang w:val="en-US"/>
              </w:rPr>
              <w:t xml:space="preserve">, </w:t>
            </w:r>
            <w:r w:rsidRPr="00222B2C">
              <w:rPr>
                <w:sz w:val="24"/>
                <w:szCs w:val="24"/>
              </w:rPr>
              <w:t>Д</w:t>
            </w:r>
            <w:r w:rsidRPr="00222B2C">
              <w:rPr>
                <w:sz w:val="24"/>
                <w:szCs w:val="24"/>
                <w:lang w:val="en-US"/>
              </w:rPr>
              <w:t>.</w:t>
            </w:r>
            <w:r w:rsidRPr="00222B2C">
              <w:rPr>
                <w:sz w:val="24"/>
                <w:szCs w:val="24"/>
              </w:rPr>
              <w:t>А</w:t>
            </w:r>
            <w:r w:rsidRPr="00222B2C">
              <w:rPr>
                <w:sz w:val="24"/>
                <w:szCs w:val="24"/>
                <w:lang w:val="en-US"/>
              </w:rPr>
              <w:t xml:space="preserve">. </w:t>
            </w:r>
            <w:r w:rsidRPr="00222B2C">
              <w:rPr>
                <w:sz w:val="24"/>
                <w:szCs w:val="24"/>
              </w:rPr>
              <w:t>Великанов</w:t>
            </w:r>
            <w:r w:rsidRPr="00222B2C">
              <w:rPr>
                <w:sz w:val="24"/>
                <w:szCs w:val="24"/>
                <w:lang w:val="en-US"/>
              </w:rPr>
              <w:t xml:space="preserve">, </w:t>
            </w:r>
            <w:r w:rsidRPr="00222B2C">
              <w:rPr>
                <w:sz w:val="24"/>
                <w:szCs w:val="24"/>
              </w:rPr>
              <w:t>М</w:t>
            </w:r>
            <w:r w:rsidRPr="00222B2C">
              <w:rPr>
                <w:sz w:val="24"/>
                <w:szCs w:val="24"/>
                <w:lang w:val="en-US"/>
              </w:rPr>
              <w:t>.</w:t>
            </w:r>
            <w:r w:rsidRPr="00222B2C">
              <w:rPr>
                <w:sz w:val="24"/>
                <w:szCs w:val="24"/>
              </w:rPr>
              <w:t>Н</w:t>
            </w:r>
            <w:r w:rsidRPr="00222B2C">
              <w:rPr>
                <w:sz w:val="24"/>
                <w:szCs w:val="24"/>
                <w:lang w:val="en-US"/>
              </w:rPr>
              <w:t>. </w:t>
            </w:r>
            <w:r w:rsidRPr="00222B2C">
              <w:rPr>
                <w:sz w:val="24"/>
                <w:szCs w:val="24"/>
              </w:rPr>
              <w:t>Волочаев</w:t>
            </w:r>
            <w:r w:rsidRPr="00222B2C">
              <w:rPr>
                <w:sz w:val="24"/>
                <w:szCs w:val="24"/>
                <w:lang w:val="en-US"/>
              </w:rPr>
              <w:t xml:space="preserve">. </w:t>
            </w:r>
            <w:r w:rsidRPr="00222B2C">
              <w:rPr>
                <w:sz w:val="24"/>
                <w:szCs w:val="24"/>
              </w:rPr>
              <w:t xml:space="preserve">Магнитная вращающаяся анизотропия в поликристаллических пленках </w:t>
            </w:r>
            <w:r w:rsidRPr="00222B2C">
              <w:rPr>
                <w:sz w:val="24"/>
                <w:szCs w:val="24"/>
                <w:lang w:val="en-US"/>
              </w:rPr>
              <w:t>FePt</w:t>
            </w:r>
            <w:r w:rsidRPr="00222B2C">
              <w:rPr>
                <w:sz w:val="24"/>
                <w:szCs w:val="24"/>
              </w:rPr>
              <w:t xml:space="preserve">, полученных методом твердофазного синтеза // ФТТ. – 2018. – Т.60, № 1. – С. 175-179. </w:t>
            </w:r>
          </w:p>
          <w:p w:rsidR="00A950D6" w:rsidRPr="00222B2C" w:rsidRDefault="00A950D6" w:rsidP="00E41453">
            <w:pPr>
              <w:widowControl w:val="0"/>
              <w:spacing w:line="288" w:lineRule="auto"/>
              <w:ind w:left="426" w:hanging="426"/>
              <w:jc w:val="both"/>
              <w:rPr>
                <w:noProof/>
                <w:sz w:val="24"/>
                <w:szCs w:val="24"/>
              </w:rPr>
            </w:pPr>
            <w:r w:rsidRPr="00222B2C">
              <w:rPr>
                <w:noProof/>
                <w:sz w:val="24"/>
                <w:szCs w:val="24"/>
              </w:rPr>
              <w:t>7.</w:t>
            </w:r>
            <w:r w:rsidRPr="00222B2C">
              <w:rPr>
                <w:noProof/>
                <w:sz w:val="24"/>
                <w:szCs w:val="24"/>
              </w:rPr>
              <w:tab/>
              <w:t xml:space="preserve">Л.Е. Быкова, В.С. Жигалов, В.Г. Мягков, М.Н. Волочаев, А.А. Мацынин, Г.Н. Бондаренко, Г.С. Патрин. Нанокомпозитные пленки CoIn2O3: синтез, структурные и магнитные свойства// ФТТ. – 2018. – Т.60. вып. 10. – С.2028-2032. doi:10.21883/FTT.2018.10.46535.087. </w:t>
            </w:r>
          </w:p>
          <w:p w:rsidR="00A950D6" w:rsidRPr="00222B2C" w:rsidRDefault="00A950D6" w:rsidP="00E41453">
            <w:pPr>
              <w:spacing w:line="288" w:lineRule="auto"/>
              <w:ind w:left="426" w:hanging="426"/>
              <w:jc w:val="both"/>
              <w:rPr>
                <w:sz w:val="24"/>
                <w:szCs w:val="24"/>
              </w:rPr>
            </w:pPr>
            <w:r w:rsidRPr="00222B2C">
              <w:rPr>
                <w:sz w:val="24"/>
                <w:szCs w:val="24"/>
              </w:rPr>
              <w:t>8. E.A. Denisova, S.V. Komogortsev, R.S. Iskhakov, L.A. Chekanova, A.D. Balaev, Y.E. Kalinin, A.V. Sitnikov, Magnetic anisotropy in multilayer nanogranular films (Co 40 Fe 40 B 20 ) 50 (SiO 2 ) 50 /α-Si:H, J. Magn. Magn. Mater. 440 (2017) 221–224. doi:10.1016/j.jmmm.2016.12.052.</w:t>
            </w:r>
          </w:p>
          <w:p w:rsidR="00A950D6" w:rsidRPr="00222B2C" w:rsidRDefault="00A950D6" w:rsidP="00E41453">
            <w:pPr>
              <w:spacing w:line="288" w:lineRule="auto"/>
              <w:ind w:left="426" w:hanging="426"/>
              <w:jc w:val="both"/>
              <w:rPr>
                <w:sz w:val="24"/>
                <w:szCs w:val="24"/>
              </w:rPr>
            </w:pPr>
            <w:r w:rsidRPr="00222B2C">
              <w:rPr>
                <w:sz w:val="24"/>
                <w:szCs w:val="24"/>
              </w:rPr>
              <w:t>9. С.В. Комогорцев, В.А. Фельк, Р.С. Исхаков, Г.В. Шадрина, Микромагнетизм в планарной системе со случайной магнитной анизотропией и двумерными магнитными корреляциями, ЖЭТФ. 152 (2017) 379–390. doi:10.7868/S0044451017080144.</w:t>
            </w:r>
          </w:p>
          <w:p w:rsidR="00A950D6" w:rsidRPr="00222B2C" w:rsidRDefault="00A950D6" w:rsidP="00E41453">
            <w:pPr>
              <w:widowControl w:val="0"/>
              <w:spacing w:line="288" w:lineRule="auto"/>
              <w:ind w:left="640" w:hanging="640"/>
              <w:rPr>
                <w:sz w:val="24"/>
                <w:szCs w:val="24"/>
                <w:lang w:val="en-US"/>
              </w:rPr>
            </w:pPr>
            <w:r w:rsidRPr="00222B2C">
              <w:rPr>
                <w:sz w:val="24"/>
                <w:szCs w:val="24"/>
                <w:lang w:val="en-US"/>
              </w:rPr>
              <w:t>10. S.V. Komogortsev, R.S. Iskhakov, Law of approach to magnetic saturation in nanocrystalline and amorphous ferromagnets with improved transition behavior between power-law regimes, J. Magn. Magn. Mater. 440 (2017) 213–216. doi:10.1016/j.jmmm.2016.12.145.</w:t>
            </w:r>
          </w:p>
          <w:p w:rsidR="00A950D6" w:rsidRPr="00222B2C" w:rsidRDefault="00A950D6" w:rsidP="00E41453">
            <w:pPr>
              <w:widowControl w:val="0"/>
              <w:spacing w:line="288" w:lineRule="auto"/>
              <w:ind w:left="640" w:hanging="640"/>
              <w:rPr>
                <w:sz w:val="24"/>
                <w:szCs w:val="24"/>
                <w:lang w:val="en-US"/>
              </w:rPr>
            </w:pPr>
            <w:r w:rsidRPr="00222B2C">
              <w:rPr>
                <w:sz w:val="24"/>
                <w:szCs w:val="24"/>
                <w:lang w:val="en-US"/>
              </w:rPr>
              <w:t xml:space="preserve">11. </w:t>
            </w:r>
            <w:r w:rsidRPr="00222B2C">
              <w:rPr>
                <w:sz w:val="24"/>
                <w:szCs w:val="24"/>
              </w:rPr>
              <w:t>С</w:t>
            </w:r>
            <w:r w:rsidRPr="00222B2C">
              <w:rPr>
                <w:sz w:val="24"/>
                <w:szCs w:val="24"/>
                <w:lang w:val="en-US"/>
              </w:rPr>
              <w:t>.</w:t>
            </w:r>
            <w:r w:rsidRPr="00222B2C">
              <w:rPr>
                <w:sz w:val="24"/>
                <w:szCs w:val="24"/>
              </w:rPr>
              <w:t>В</w:t>
            </w:r>
            <w:r w:rsidRPr="00222B2C">
              <w:rPr>
                <w:sz w:val="24"/>
                <w:szCs w:val="24"/>
                <w:lang w:val="en-US"/>
              </w:rPr>
              <w:t xml:space="preserve">. </w:t>
            </w:r>
            <w:r w:rsidRPr="00222B2C">
              <w:rPr>
                <w:sz w:val="24"/>
                <w:szCs w:val="24"/>
              </w:rPr>
              <w:t>Комогорцев</w:t>
            </w:r>
            <w:r w:rsidRPr="00222B2C">
              <w:rPr>
                <w:sz w:val="24"/>
                <w:szCs w:val="24"/>
                <w:lang w:val="en-US"/>
              </w:rPr>
              <w:t xml:space="preserve">, </w:t>
            </w:r>
            <w:r w:rsidRPr="00222B2C">
              <w:rPr>
                <w:sz w:val="24"/>
                <w:szCs w:val="24"/>
              </w:rPr>
              <w:t>Р</w:t>
            </w:r>
            <w:r w:rsidRPr="00222B2C">
              <w:rPr>
                <w:sz w:val="24"/>
                <w:szCs w:val="24"/>
                <w:lang w:val="en-US"/>
              </w:rPr>
              <w:t>.</w:t>
            </w:r>
            <w:r w:rsidRPr="00222B2C">
              <w:rPr>
                <w:sz w:val="24"/>
                <w:szCs w:val="24"/>
              </w:rPr>
              <w:t>С</w:t>
            </w:r>
            <w:r w:rsidRPr="00222B2C">
              <w:rPr>
                <w:sz w:val="24"/>
                <w:szCs w:val="24"/>
                <w:lang w:val="en-US"/>
              </w:rPr>
              <w:t xml:space="preserve">. </w:t>
            </w:r>
            <w:r w:rsidRPr="00222B2C">
              <w:rPr>
                <w:sz w:val="24"/>
                <w:szCs w:val="24"/>
              </w:rPr>
              <w:t>Исхаков</w:t>
            </w:r>
            <w:r w:rsidRPr="00222B2C">
              <w:rPr>
                <w:sz w:val="24"/>
                <w:szCs w:val="24"/>
                <w:lang w:val="en-US"/>
              </w:rPr>
              <w:t xml:space="preserve">, </w:t>
            </w:r>
            <w:r w:rsidRPr="00222B2C">
              <w:rPr>
                <w:sz w:val="24"/>
                <w:szCs w:val="24"/>
              </w:rPr>
              <w:t>А</w:t>
            </w:r>
            <w:r w:rsidRPr="00222B2C">
              <w:rPr>
                <w:sz w:val="24"/>
                <w:szCs w:val="24"/>
                <w:lang w:val="en-US"/>
              </w:rPr>
              <w:t>.</w:t>
            </w:r>
            <w:r w:rsidRPr="00222B2C">
              <w:rPr>
                <w:sz w:val="24"/>
                <w:szCs w:val="24"/>
              </w:rPr>
              <w:t>А</w:t>
            </w:r>
            <w:r w:rsidRPr="00222B2C">
              <w:rPr>
                <w:sz w:val="24"/>
                <w:szCs w:val="24"/>
                <w:lang w:val="en-US"/>
              </w:rPr>
              <w:t xml:space="preserve">. </w:t>
            </w:r>
            <w:r w:rsidRPr="00222B2C">
              <w:rPr>
                <w:sz w:val="24"/>
                <w:szCs w:val="24"/>
              </w:rPr>
              <w:t>Зимин</w:t>
            </w:r>
            <w:r w:rsidRPr="00222B2C">
              <w:rPr>
                <w:sz w:val="24"/>
                <w:szCs w:val="24"/>
                <w:lang w:val="en-US"/>
              </w:rPr>
              <w:t xml:space="preserve">, </w:t>
            </w:r>
            <w:r w:rsidRPr="00222B2C">
              <w:rPr>
                <w:sz w:val="24"/>
                <w:szCs w:val="24"/>
              </w:rPr>
              <w:t>Е</w:t>
            </w:r>
            <w:r w:rsidRPr="00222B2C">
              <w:rPr>
                <w:sz w:val="24"/>
                <w:szCs w:val="24"/>
                <w:lang w:val="en-US"/>
              </w:rPr>
              <w:t>.</w:t>
            </w:r>
            <w:r w:rsidRPr="00222B2C">
              <w:rPr>
                <w:sz w:val="24"/>
                <w:szCs w:val="24"/>
              </w:rPr>
              <w:t>Ю</w:t>
            </w:r>
            <w:r w:rsidRPr="00222B2C">
              <w:rPr>
                <w:sz w:val="24"/>
                <w:szCs w:val="24"/>
                <w:lang w:val="en-US"/>
              </w:rPr>
              <w:t xml:space="preserve">. </w:t>
            </w:r>
            <w:r w:rsidRPr="00222B2C">
              <w:rPr>
                <w:sz w:val="24"/>
                <w:szCs w:val="24"/>
              </w:rPr>
              <w:t>Филатов</w:t>
            </w:r>
            <w:r w:rsidRPr="00222B2C">
              <w:rPr>
                <w:sz w:val="24"/>
                <w:szCs w:val="24"/>
                <w:lang w:val="en-US"/>
              </w:rPr>
              <w:t xml:space="preserve">, </w:t>
            </w:r>
            <w:r w:rsidRPr="00222B2C">
              <w:rPr>
                <w:sz w:val="24"/>
                <w:szCs w:val="24"/>
              </w:rPr>
              <w:t>С</w:t>
            </w:r>
            <w:r w:rsidRPr="00222B2C">
              <w:rPr>
                <w:sz w:val="24"/>
                <w:szCs w:val="24"/>
                <w:lang w:val="en-US"/>
              </w:rPr>
              <w:t>.</w:t>
            </w:r>
            <w:r w:rsidRPr="00222B2C">
              <w:rPr>
                <w:sz w:val="24"/>
                <w:szCs w:val="24"/>
              </w:rPr>
              <w:t>В</w:t>
            </w:r>
            <w:r w:rsidRPr="00222B2C">
              <w:rPr>
                <w:sz w:val="24"/>
                <w:szCs w:val="24"/>
                <w:lang w:val="en-US"/>
              </w:rPr>
              <w:t xml:space="preserve">. </w:t>
            </w:r>
            <w:r w:rsidRPr="00222B2C">
              <w:rPr>
                <w:sz w:val="24"/>
                <w:szCs w:val="24"/>
              </w:rPr>
              <w:t>Коренев</w:t>
            </w:r>
            <w:r w:rsidRPr="00222B2C">
              <w:rPr>
                <w:sz w:val="24"/>
                <w:szCs w:val="24"/>
                <w:lang w:val="en-US"/>
              </w:rPr>
              <w:t xml:space="preserve">, </w:t>
            </w:r>
            <w:r w:rsidRPr="00222B2C">
              <w:rPr>
                <w:sz w:val="24"/>
                <w:szCs w:val="24"/>
              </w:rPr>
              <w:t>Ю</w:t>
            </w:r>
            <w:r w:rsidRPr="00222B2C">
              <w:rPr>
                <w:sz w:val="24"/>
                <w:szCs w:val="24"/>
                <w:lang w:val="en-US"/>
              </w:rPr>
              <w:t>.</w:t>
            </w:r>
            <w:r w:rsidRPr="00222B2C">
              <w:rPr>
                <w:sz w:val="24"/>
                <w:szCs w:val="24"/>
              </w:rPr>
              <w:t>В</w:t>
            </w:r>
            <w:r w:rsidRPr="00222B2C">
              <w:rPr>
                <w:sz w:val="24"/>
                <w:szCs w:val="24"/>
                <w:lang w:val="en-US"/>
              </w:rPr>
              <w:t xml:space="preserve">. </w:t>
            </w:r>
            <w:r w:rsidRPr="00222B2C">
              <w:rPr>
                <w:sz w:val="24"/>
                <w:szCs w:val="24"/>
              </w:rPr>
              <w:t>Шубин</w:t>
            </w:r>
            <w:r w:rsidRPr="00222B2C">
              <w:rPr>
                <w:sz w:val="24"/>
                <w:szCs w:val="24"/>
                <w:lang w:val="en-US"/>
              </w:rPr>
              <w:t xml:space="preserve">, </w:t>
            </w:r>
            <w:r w:rsidRPr="00222B2C">
              <w:rPr>
                <w:sz w:val="24"/>
                <w:szCs w:val="24"/>
              </w:rPr>
              <w:t>Е</w:t>
            </w:r>
            <w:r w:rsidRPr="00222B2C">
              <w:rPr>
                <w:sz w:val="24"/>
                <w:szCs w:val="24"/>
                <w:lang w:val="en-US"/>
              </w:rPr>
              <w:t>.</w:t>
            </w:r>
            <w:r w:rsidRPr="00222B2C">
              <w:rPr>
                <w:sz w:val="24"/>
                <w:szCs w:val="24"/>
              </w:rPr>
              <w:t>В</w:t>
            </w:r>
            <w:r w:rsidRPr="00222B2C">
              <w:rPr>
                <w:sz w:val="24"/>
                <w:szCs w:val="24"/>
                <w:lang w:val="en-US"/>
              </w:rPr>
              <w:t xml:space="preserve">. </w:t>
            </w:r>
            <w:r w:rsidRPr="00222B2C">
              <w:rPr>
                <w:sz w:val="24"/>
                <w:szCs w:val="24"/>
              </w:rPr>
              <w:t>Еремин</w:t>
            </w:r>
            <w:r w:rsidRPr="00222B2C">
              <w:rPr>
                <w:sz w:val="24"/>
                <w:szCs w:val="24"/>
                <w:lang w:val="en-US"/>
              </w:rPr>
              <w:t xml:space="preserve">, </w:t>
            </w:r>
            <w:r w:rsidRPr="00222B2C">
              <w:rPr>
                <w:sz w:val="24"/>
                <w:szCs w:val="24"/>
              </w:rPr>
              <w:t>Г</w:t>
            </w:r>
            <w:r w:rsidRPr="00222B2C">
              <w:rPr>
                <w:sz w:val="24"/>
                <w:szCs w:val="24"/>
                <w:lang w:val="en-US"/>
              </w:rPr>
              <w:t>.</w:t>
            </w:r>
            <w:r w:rsidRPr="00222B2C">
              <w:rPr>
                <w:sz w:val="24"/>
                <w:szCs w:val="24"/>
              </w:rPr>
              <w:t>Ю</w:t>
            </w:r>
            <w:r w:rsidRPr="00222B2C">
              <w:rPr>
                <w:sz w:val="24"/>
                <w:szCs w:val="24"/>
                <w:lang w:val="en-US"/>
              </w:rPr>
              <w:t xml:space="preserve">. </w:t>
            </w:r>
            <w:r w:rsidRPr="00222B2C">
              <w:rPr>
                <w:sz w:val="24"/>
                <w:szCs w:val="24"/>
              </w:rPr>
              <w:t>Юркин</w:t>
            </w:r>
            <w:r w:rsidRPr="00222B2C">
              <w:rPr>
                <w:sz w:val="24"/>
                <w:szCs w:val="24"/>
                <w:lang w:val="en-US"/>
              </w:rPr>
              <w:t xml:space="preserve">, </w:t>
            </w:r>
            <w:r w:rsidRPr="00222B2C">
              <w:rPr>
                <w:sz w:val="24"/>
                <w:szCs w:val="24"/>
              </w:rPr>
              <w:t>Упорядочение</w:t>
            </w:r>
            <w:r w:rsidRPr="00222B2C">
              <w:rPr>
                <w:sz w:val="24"/>
                <w:szCs w:val="24"/>
                <w:lang w:val="en-US"/>
              </w:rPr>
              <w:t xml:space="preserve"> </w:t>
            </w:r>
            <w:r w:rsidRPr="00222B2C">
              <w:rPr>
                <w:sz w:val="24"/>
                <w:szCs w:val="24"/>
              </w:rPr>
              <w:t>и</w:t>
            </w:r>
            <w:r w:rsidRPr="00222B2C">
              <w:rPr>
                <w:sz w:val="24"/>
                <w:szCs w:val="24"/>
                <w:lang w:val="en-US"/>
              </w:rPr>
              <w:t xml:space="preserve"> </w:t>
            </w:r>
            <w:r w:rsidRPr="00222B2C">
              <w:rPr>
                <w:sz w:val="24"/>
                <w:szCs w:val="24"/>
              </w:rPr>
              <w:t>магнитные</w:t>
            </w:r>
            <w:r w:rsidRPr="00222B2C">
              <w:rPr>
                <w:sz w:val="24"/>
                <w:szCs w:val="24"/>
                <w:lang w:val="en-US"/>
              </w:rPr>
              <w:t xml:space="preserve"> </w:t>
            </w:r>
            <w:r w:rsidRPr="00222B2C">
              <w:rPr>
                <w:sz w:val="24"/>
                <w:szCs w:val="24"/>
              </w:rPr>
              <w:t>свойства</w:t>
            </w:r>
            <w:r w:rsidRPr="00222B2C">
              <w:rPr>
                <w:sz w:val="24"/>
                <w:szCs w:val="24"/>
                <w:lang w:val="en-US"/>
              </w:rPr>
              <w:t xml:space="preserve"> </w:t>
            </w:r>
            <w:r w:rsidRPr="00222B2C">
              <w:rPr>
                <w:sz w:val="24"/>
                <w:szCs w:val="24"/>
              </w:rPr>
              <w:t>наноструктурированных</w:t>
            </w:r>
            <w:r w:rsidRPr="00222B2C">
              <w:rPr>
                <w:sz w:val="24"/>
                <w:szCs w:val="24"/>
                <w:lang w:val="en-US"/>
              </w:rPr>
              <w:t xml:space="preserve"> </w:t>
            </w:r>
            <w:r w:rsidRPr="00222B2C">
              <w:rPr>
                <w:sz w:val="24"/>
                <w:szCs w:val="24"/>
              </w:rPr>
              <w:t>частиц</w:t>
            </w:r>
            <w:r w:rsidRPr="00222B2C">
              <w:rPr>
                <w:sz w:val="24"/>
                <w:szCs w:val="24"/>
                <w:lang w:val="en-US"/>
              </w:rPr>
              <w:t xml:space="preserve"> CoPt, </w:t>
            </w:r>
            <w:r w:rsidRPr="00222B2C">
              <w:rPr>
                <w:sz w:val="24"/>
                <w:szCs w:val="24"/>
              </w:rPr>
              <w:t>Известия</w:t>
            </w:r>
            <w:r w:rsidRPr="00222B2C">
              <w:rPr>
                <w:sz w:val="24"/>
                <w:szCs w:val="24"/>
                <w:lang w:val="en-US"/>
              </w:rPr>
              <w:t xml:space="preserve"> </w:t>
            </w:r>
            <w:r w:rsidRPr="00222B2C">
              <w:rPr>
                <w:sz w:val="24"/>
                <w:szCs w:val="24"/>
              </w:rPr>
              <w:t>РАН</w:t>
            </w:r>
            <w:r w:rsidRPr="00222B2C">
              <w:rPr>
                <w:sz w:val="24"/>
                <w:szCs w:val="24"/>
                <w:lang w:val="en-US"/>
              </w:rPr>
              <w:t xml:space="preserve">. </w:t>
            </w:r>
            <w:r w:rsidRPr="00222B2C">
              <w:rPr>
                <w:sz w:val="24"/>
                <w:szCs w:val="24"/>
              </w:rPr>
              <w:t>Серия</w:t>
            </w:r>
            <w:r w:rsidRPr="00222B2C">
              <w:rPr>
                <w:sz w:val="24"/>
                <w:szCs w:val="24"/>
                <w:lang w:val="en-US"/>
              </w:rPr>
              <w:t xml:space="preserve"> </w:t>
            </w:r>
            <w:r w:rsidRPr="00222B2C">
              <w:rPr>
                <w:sz w:val="24"/>
                <w:szCs w:val="24"/>
              </w:rPr>
              <w:t>Физическая</w:t>
            </w:r>
            <w:r w:rsidRPr="00222B2C">
              <w:rPr>
                <w:sz w:val="24"/>
                <w:szCs w:val="24"/>
                <w:lang w:val="en-US"/>
              </w:rPr>
              <w:t>. 81 (2017) 327–329. doi:10.7868/S0367676517030188.</w:t>
            </w:r>
          </w:p>
          <w:p w:rsidR="00A950D6" w:rsidRPr="00042F4D" w:rsidRDefault="00A950D6" w:rsidP="00E41453">
            <w:pPr>
              <w:widowControl w:val="0"/>
              <w:spacing w:line="288" w:lineRule="auto"/>
              <w:ind w:left="640" w:hanging="640"/>
              <w:rPr>
                <w:szCs w:val="26"/>
                <w:highlight w:val="yellow"/>
              </w:rPr>
            </w:pPr>
            <w:r w:rsidRPr="00222B2C">
              <w:rPr>
                <w:sz w:val="24"/>
                <w:szCs w:val="24"/>
                <w:lang w:val="en-US"/>
              </w:rPr>
              <w:t>12.</w:t>
            </w:r>
            <w:r w:rsidRPr="00222B2C">
              <w:rPr>
                <w:sz w:val="24"/>
                <w:szCs w:val="24"/>
                <w:lang w:val="en-US"/>
              </w:rPr>
              <w:tab/>
              <w:t xml:space="preserve">Komogortsev S.V., Iskhakov R. S., Zimin A. A., Filatov E. Y., Korenev S. V., Shubin Y. V., Chizhik N. A., Yurkin G. Y., Eremin E. V. “The exchange interaction effects on magnetic properties of the nanostructured CoPt particles,” </w:t>
            </w:r>
            <w:r w:rsidRPr="00222B2C">
              <w:rPr>
                <w:noProof/>
                <w:sz w:val="24"/>
                <w:szCs w:val="24"/>
                <w:lang w:val="en-US"/>
              </w:rPr>
              <w:t>J. Magn. Magn. Mater. 2016. Vol. 401. P. 236–241.</w:t>
            </w:r>
          </w:p>
        </w:tc>
      </w:tr>
    </w:tbl>
    <w:p w:rsidR="00A950D6" w:rsidRPr="00042F4D" w:rsidRDefault="00A950D6" w:rsidP="001421E8">
      <w:pPr>
        <w:tabs>
          <w:tab w:val="left" w:pos="914"/>
        </w:tabs>
        <w:rPr>
          <w:b/>
        </w:rPr>
      </w:pPr>
    </w:p>
    <w:sectPr w:rsidR="00A950D6" w:rsidRPr="00042F4D" w:rsidSect="00574870">
      <w:pgSz w:w="12240" w:h="15840" w:code="1"/>
      <w:pgMar w:top="1134" w:right="851" w:bottom="1134" w:left="158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0D6" w:rsidRDefault="00A950D6">
      <w:r>
        <w:separator/>
      </w:r>
    </w:p>
  </w:endnote>
  <w:endnote w:type="continuationSeparator" w:id="0">
    <w:p w:rsidR="00A950D6" w:rsidRDefault="00A95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0D6" w:rsidRDefault="00A950D6">
      <w:r>
        <w:separator/>
      </w:r>
    </w:p>
  </w:footnote>
  <w:footnote w:type="continuationSeparator" w:id="0">
    <w:p w:rsidR="00A950D6" w:rsidRDefault="00A950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D5730"/>
    <w:multiLevelType w:val="hybridMultilevel"/>
    <w:tmpl w:val="2A1AA4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46D4303"/>
    <w:multiLevelType w:val="hybridMultilevel"/>
    <w:tmpl w:val="2A1AA4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EBF43AC"/>
    <w:multiLevelType w:val="hybridMultilevel"/>
    <w:tmpl w:val="2A1AA4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E27"/>
    <w:rsid w:val="0000420A"/>
    <w:rsid w:val="000071E3"/>
    <w:rsid w:val="000337DE"/>
    <w:rsid w:val="00042F4D"/>
    <w:rsid w:val="00093A0D"/>
    <w:rsid w:val="000D63CE"/>
    <w:rsid w:val="001112F4"/>
    <w:rsid w:val="00124C06"/>
    <w:rsid w:val="001421E8"/>
    <w:rsid w:val="001C68D6"/>
    <w:rsid w:val="00222B2C"/>
    <w:rsid w:val="002771B1"/>
    <w:rsid w:val="004036A2"/>
    <w:rsid w:val="00497C43"/>
    <w:rsid w:val="004A4E27"/>
    <w:rsid w:val="00574870"/>
    <w:rsid w:val="0057713E"/>
    <w:rsid w:val="005A150A"/>
    <w:rsid w:val="005A2172"/>
    <w:rsid w:val="005C767E"/>
    <w:rsid w:val="005F02D7"/>
    <w:rsid w:val="005F54E0"/>
    <w:rsid w:val="00631543"/>
    <w:rsid w:val="00657225"/>
    <w:rsid w:val="006613EB"/>
    <w:rsid w:val="00677598"/>
    <w:rsid w:val="006F309C"/>
    <w:rsid w:val="00773E7C"/>
    <w:rsid w:val="007756D4"/>
    <w:rsid w:val="0078169F"/>
    <w:rsid w:val="007C4AD6"/>
    <w:rsid w:val="007E0FBE"/>
    <w:rsid w:val="008B3999"/>
    <w:rsid w:val="00902697"/>
    <w:rsid w:val="00923C73"/>
    <w:rsid w:val="00927F49"/>
    <w:rsid w:val="009A0F63"/>
    <w:rsid w:val="009D6510"/>
    <w:rsid w:val="00A37E6D"/>
    <w:rsid w:val="00A950D6"/>
    <w:rsid w:val="00AD6171"/>
    <w:rsid w:val="00B12F88"/>
    <w:rsid w:val="00B334AD"/>
    <w:rsid w:val="00B6017E"/>
    <w:rsid w:val="00B67EC7"/>
    <w:rsid w:val="00B87F99"/>
    <w:rsid w:val="00C96F2F"/>
    <w:rsid w:val="00CC3EF6"/>
    <w:rsid w:val="00CE754A"/>
    <w:rsid w:val="00D21BAE"/>
    <w:rsid w:val="00D2317B"/>
    <w:rsid w:val="00D534BA"/>
    <w:rsid w:val="00DA22A4"/>
    <w:rsid w:val="00DE42B5"/>
    <w:rsid w:val="00E41453"/>
    <w:rsid w:val="00E473ED"/>
    <w:rsid w:val="00EC06F9"/>
    <w:rsid w:val="00EC2E9E"/>
    <w:rsid w:val="00EE4DB8"/>
    <w:rsid w:val="00EE6F9C"/>
    <w:rsid w:val="00F12458"/>
    <w:rsid w:val="00F65EC3"/>
    <w:rsid w:val="00F77E13"/>
    <w:rsid w:val="00F93CD7"/>
    <w:rsid w:val="00FF26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27"/>
    <w:pPr>
      <w:overflowPunct w:val="0"/>
      <w:autoSpaceDE w:val="0"/>
      <w:autoSpaceDN w:val="0"/>
      <w:adjustRightInd w:val="0"/>
      <w:textAlignment w:val="baseline"/>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A4E27"/>
    <w:pPr>
      <w:overflowPunct/>
      <w:autoSpaceDE/>
      <w:autoSpaceDN/>
      <w:adjustRightInd/>
      <w:textAlignment w:val="auto"/>
    </w:pPr>
    <w:rPr>
      <w:sz w:val="20"/>
    </w:rPr>
  </w:style>
  <w:style w:type="character" w:customStyle="1" w:styleId="FootnoteTextChar">
    <w:name w:val="Footnote Text Char"/>
    <w:basedOn w:val="DefaultParagraphFont"/>
    <w:link w:val="FootnoteText"/>
    <w:uiPriority w:val="99"/>
    <w:semiHidden/>
    <w:locked/>
    <w:rsid w:val="004A4E27"/>
    <w:rPr>
      <w:lang w:val="ru-RU" w:eastAsia="ru-RU"/>
    </w:rPr>
  </w:style>
  <w:style w:type="character" w:styleId="FootnoteReference">
    <w:name w:val="footnote reference"/>
    <w:basedOn w:val="DefaultParagraphFont"/>
    <w:uiPriority w:val="99"/>
    <w:semiHidden/>
    <w:rsid w:val="004A4E27"/>
    <w:rPr>
      <w:rFonts w:cs="Times New Roman"/>
      <w:vertAlign w:val="superscript"/>
    </w:rPr>
  </w:style>
  <w:style w:type="character" w:styleId="Hyperlink">
    <w:name w:val="Hyperlink"/>
    <w:basedOn w:val="DefaultParagraphFont"/>
    <w:uiPriority w:val="99"/>
    <w:rsid w:val="005F54E0"/>
    <w:rPr>
      <w:rFonts w:cs="Times New Roman"/>
      <w:color w:val="0563C1"/>
      <w:u w:val="single"/>
    </w:rPr>
  </w:style>
  <w:style w:type="paragraph" w:styleId="BalloonText">
    <w:name w:val="Balloon Text"/>
    <w:basedOn w:val="Normal"/>
    <w:link w:val="BalloonTextChar"/>
    <w:uiPriority w:val="99"/>
    <w:rsid w:val="00631543"/>
    <w:rPr>
      <w:rFonts w:ascii="Segoe UI" w:hAnsi="Segoe UI"/>
      <w:sz w:val="18"/>
      <w:szCs w:val="18"/>
    </w:rPr>
  </w:style>
  <w:style w:type="character" w:customStyle="1" w:styleId="BalloonTextChar">
    <w:name w:val="Balloon Text Char"/>
    <w:basedOn w:val="DefaultParagraphFont"/>
    <w:link w:val="BalloonText"/>
    <w:uiPriority w:val="99"/>
    <w:locked/>
    <w:rsid w:val="00631543"/>
    <w:rPr>
      <w:rFonts w:ascii="Segoe UI" w:hAnsi="Segoe UI"/>
      <w:sz w:val="18"/>
    </w:rPr>
  </w:style>
  <w:style w:type="character" w:customStyle="1" w:styleId="1">
    <w:name w:val="Неразрешенное упоминание1"/>
    <w:uiPriority w:val="99"/>
    <w:semiHidden/>
    <w:rsid w:val="00B6017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39685015">
      <w:marLeft w:val="0"/>
      <w:marRight w:val="0"/>
      <w:marTop w:val="0"/>
      <w:marBottom w:val="0"/>
      <w:divBdr>
        <w:top w:val="none" w:sz="0" w:space="0" w:color="auto"/>
        <w:left w:val="none" w:sz="0" w:space="0" w:color="auto"/>
        <w:bottom w:val="none" w:sz="0" w:space="0" w:color="auto"/>
        <w:right w:val="none" w:sz="0" w:space="0" w:color="auto"/>
      </w:divBdr>
    </w:div>
    <w:div w:id="1839685016">
      <w:marLeft w:val="0"/>
      <w:marRight w:val="0"/>
      <w:marTop w:val="0"/>
      <w:marBottom w:val="0"/>
      <w:divBdr>
        <w:top w:val="none" w:sz="0" w:space="0" w:color="auto"/>
        <w:left w:val="none" w:sz="0" w:space="0" w:color="auto"/>
        <w:bottom w:val="none" w:sz="0" w:space="0" w:color="auto"/>
        <w:right w:val="none" w:sz="0" w:space="0" w:color="auto"/>
      </w:divBdr>
    </w:div>
    <w:div w:id="1839685017">
      <w:marLeft w:val="0"/>
      <w:marRight w:val="0"/>
      <w:marTop w:val="0"/>
      <w:marBottom w:val="0"/>
      <w:divBdr>
        <w:top w:val="none" w:sz="0" w:space="0" w:color="auto"/>
        <w:left w:val="none" w:sz="0" w:space="0" w:color="auto"/>
        <w:bottom w:val="none" w:sz="0" w:space="0" w:color="auto"/>
        <w:right w:val="none" w:sz="0" w:space="0" w:color="auto"/>
      </w:divBdr>
    </w:div>
    <w:div w:id="1839685018">
      <w:marLeft w:val="0"/>
      <w:marRight w:val="0"/>
      <w:marTop w:val="0"/>
      <w:marBottom w:val="0"/>
      <w:divBdr>
        <w:top w:val="none" w:sz="0" w:space="0" w:color="auto"/>
        <w:left w:val="none" w:sz="0" w:space="0" w:color="auto"/>
        <w:bottom w:val="none" w:sz="0" w:space="0" w:color="auto"/>
        <w:right w:val="none" w:sz="0" w:space="0" w:color="auto"/>
      </w:divBdr>
    </w:div>
    <w:div w:id="1839685019">
      <w:marLeft w:val="0"/>
      <w:marRight w:val="0"/>
      <w:marTop w:val="0"/>
      <w:marBottom w:val="0"/>
      <w:divBdr>
        <w:top w:val="none" w:sz="0" w:space="0" w:color="auto"/>
        <w:left w:val="none" w:sz="0" w:space="0" w:color="auto"/>
        <w:bottom w:val="none" w:sz="0" w:space="0" w:color="auto"/>
        <w:right w:val="none" w:sz="0" w:space="0" w:color="auto"/>
      </w:divBdr>
    </w:div>
    <w:div w:id="1839685020">
      <w:marLeft w:val="0"/>
      <w:marRight w:val="0"/>
      <w:marTop w:val="0"/>
      <w:marBottom w:val="0"/>
      <w:divBdr>
        <w:top w:val="none" w:sz="0" w:space="0" w:color="auto"/>
        <w:left w:val="none" w:sz="0" w:space="0" w:color="auto"/>
        <w:bottom w:val="none" w:sz="0" w:space="0" w:color="auto"/>
        <w:right w:val="none" w:sz="0" w:space="0" w:color="auto"/>
      </w:divBdr>
    </w:div>
    <w:div w:id="1839685021">
      <w:marLeft w:val="0"/>
      <w:marRight w:val="0"/>
      <w:marTop w:val="0"/>
      <w:marBottom w:val="0"/>
      <w:divBdr>
        <w:top w:val="none" w:sz="0" w:space="0" w:color="auto"/>
        <w:left w:val="none" w:sz="0" w:space="0" w:color="auto"/>
        <w:bottom w:val="none" w:sz="0" w:space="0" w:color="auto"/>
        <w:right w:val="none" w:sz="0" w:space="0" w:color="auto"/>
      </w:divBdr>
    </w:div>
    <w:div w:id="1839685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rensky.ru/ru" TargetMode="External"/><Relationship Id="rId3" Type="http://schemas.openxmlformats.org/officeDocument/2006/relationships/settings" Target="settings.xml"/><Relationship Id="rId7" Type="http://schemas.openxmlformats.org/officeDocument/2006/relationships/hyperlink" Target="mailto:dir@iph.kras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626</Words>
  <Characters>3570</Characters>
  <Application>Microsoft Office Outlook</Application>
  <DocSecurity>0</DocSecurity>
  <Lines>0</Lines>
  <Paragraphs>0</Paragraphs>
  <ScaleCrop>false</ScaleCrop>
  <Company>yrs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dc:title>
  <dc:subject/>
  <dc:creator>Полякова</dc:creator>
  <cp:keywords/>
  <dc:description/>
  <cp:lastModifiedBy>Полякова</cp:lastModifiedBy>
  <cp:revision>2</cp:revision>
  <cp:lastPrinted>2018-03-18T16:33:00Z</cp:lastPrinted>
  <dcterms:created xsi:type="dcterms:W3CDTF">2019-03-12T11:45:00Z</dcterms:created>
  <dcterms:modified xsi:type="dcterms:W3CDTF">2019-03-12T11:45:00Z</dcterms:modified>
</cp:coreProperties>
</file>