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4104"/>
        <w:gridCol w:w="2409"/>
        <w:gridCol w:w="1919"/>
      </w:tblGrid>
      <w:tr w:rsidR="004A4E27" w:rsidRPr="00F12458" w:rsidTr="00DA22A4">
        <w:tc>
          <w:tcPr>
            <w:tcW w:w="1526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4A4E27" w:rsidRPr="00DD7B17" w:rsidRDefault="004A4E27" w:rsidP="00DA22A4">
            <w:pPr>
              <w:jc w:val="center"/>
              <w:rPr>
                <w:b/>
              </w:rPr>
            </w:pPr>
            <w:r w:rsidRPr="00DD7B17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4A4E27" w:rsidRPr="00DD7B17" w:rsidRDefault="004A4E27" w:rsidP="00DA22A4">
            <w:pPr>
              <w:jc w:val="center"/>
              <w:rPr>
                <w:b/>
              </w:rPr>
            </w:pPr>
            <w:r w:rsidRPr="00DD7B17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  <w:shd w:val="clear" w:color="auto" w:fill="auto"/>
          </w:tcPr>
          <w:p w:rsidR="004A4E27" w:rsidRPr="00DD7B17" w:rsidRDefault="004A4E27" w:rsidP="00DA22A4">
            <w:pPr>
              <w:jc w:val="center"/>
              <w:rPr>
                <w:b/>
              </w:rPr>
            </w:pPr>
            <w:r w:rsidRPr="00DD7B17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4A4E27" w:rsidRPr="00F12458" w:rsidTr="00DA22A4">
        <w:tc>
          <w:tcPr>
            <w:tcW w:w="1526" w:type="dxa"/>
            <w:shd w:val="clear" w:color="auto" w:fill="auto"/>
          </w:tcPr>
          <w:p w:rsidR="00697A89" w:rsidRPr="000673BB" w:rsidRDefault="000673BB" w:rsidP="00697A89">
            <w:pPr>
              <w:jc w:val="center"/>
              <w:rPr>
                <w:sz w:val="24"/>
                <w:szCs w:val="24"/>
              </w:rPr>
            </w:pPr>
            <w:r w:rsidRPr="000673BB">
              <w:rPr>
                <w:sz w:val="24"/>
                <w:szCs w:val="24"/>
              </w:rPr>
              <w:t>Нахимова Елена Анатольевна</w:t>
            </w:r>
          </w:p>
        </w:tc>
        <w:tc>
          <w:tcPr>
            <w:tcW w:w="4111" w:type="dxa"/>
            <w:shd w:val="clear" w:color="auto" w:fill="auto"/>
          </w:tcPr>
          <w:p w:rsidR="00697A89" w:rsidRDefault="000673BB" w:rsidP="00697A89">
            <w:pPr>
              <w:jc w:val="center"/>
              <w:rPr>
                <w:sz w:val="24"/>
                <w:szCs w:val="24"/>
              </w:rPr>
            </w:pPr>
            <w:r w:rsidRPr="00697A89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4"/>
                <w:szCs w:val="24"/>
              </w:rPr>
              <w:t xml:space="preserve"> «Уральский государственный педагогический университет»</w:t>
            </w:r>
          </w:p>
          <w:p w:rsidR="000673BB" w:rsidRDefault="000673BB" w:rsidP="000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620017, Россия, г. Екатеринбург, пр. Космонавтов, 26, тел.: +7(343)2869839, </w:t>
            </w:r>
            <w:hyperlink r:id="rId9" w:history="1">
              <w:r w:rsidR="002B3B01" w:rsidRPr="00ED5897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2B3B01" w:rsidRPr="00ED5897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2B3B01" w:rsidRPr="00ED5897">
                <w:rPr>
                  <w:rStyle w:val="a6"/>
                  <w:sz w:val="24"/>
                  <w:szCs w:val="24"/>
                  <w:lang w:val="en-US"/>
                </w:rPr>
                <w:t>uspu</w:t>
              </w:r>
              <w:proofErr w:type="spellEnd"/>
              <w:r w:rsidR="002B3B01" w:rsidRPr="00ED5897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2B3B01" w:rsidRPr="00ED5897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3B01" w:rsidRPr="002B3B01" w:rsidRDefault="002B3B01" w:rsidP="0006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межкультурной коммуникации, риторики и русского языка как иностранного</w:t>
            </w:r>
            <w:r>
              <w:rPr>
                <w:sz w:val="24"/>
                <w:szCs w:val="24"/>
              </w:rPr>
              <w:t xml:space="preserve"> </w:t>
            </w:r>
            <w:r w:rsidRPr="002B3B01">
              <w:rPr>
                <w:sz w:val="24"/>
                <w:szCs w:val="24"/>
              </w:rPr>
              <w:t>Института филологии, культурологии и межкультурной коммуникации</w:t>
            </w:r>
          </w:p>
        </w:tc>
        <w:tc>
          <w:tcPr>
            <w:tcW w:w="2410" w:type="dxa"/>
            <w:shd w:val="clear" w:color="auto" w:fill="auto"/>
          </w:tcPr>
          <w:p w:rsidR="004A4E27" w:rsidRPr="00697A89" w:rsidRDefault="00697A89" w:rsidP="000673BB">
            <w:pPr>
              <w:jc w:val="center"/>
              <w:rPr>
                <w:sz w:val="24"/>
                <w:szCs w:val="24"/>
              </w:rPr>
            </w:pPr>
            <w:r w:rsidRPr="00697A89">
              <w:rPr>
                <w:sz w:val="24"/>
                <w:szCs w:val="24"/>
              </w:rPr>
              <w:t>Доктор филологических наук, 10.02.</w:t>
            </w:r>
            <w:r w:rsidR="000673BB">
              <w:rPr>
                <w:sz w:val="24"/>
                <w:szCs w:val="24"/>
              </w:rPr>
              <w:t>19</w:t>
            </w:r>
            <w:r w:rsidRPr="00697A89">
              <w:rPr>
                <w:sz w:val="24"/>
                <w:szCs w:val="24"/>
              </w:rPr>
              <w:t>-</w:t>
            </w:r>
            <w:r w:rsidR="000673BB">
              <w:rPr>
                <w:sz w:val="24"/>
                <w:szCs w:val="24"/>
              </w:rPr>
              <w:t>теория языка</w:t>
            </w:r>
          </w:p>
        </w:tc>
        <w:tc>
          <w:tcPr>
            <w:tcW w:w="1919" w:type="dxa"/>
            <w:shd w:val="clear" w:color="auto" w:fill="auto"/>
          </w:tcPr>
          <w:p w:rsidR="004A4E27" w:rsidRPr="000673BB" w:rsidRDefault="000673BB" w:rsidP="00067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межкультурной коммуникации, риторики и русского языка как иностранного</w:t>
            </w:r>
          </w:p>
        </w:tc>
      </w:tr>
      <w:tr w:rsidR="004A4E27" w:rsidRPr="00F12458" w:rsidTr="00DA22A4">
        <w:tc>
          <w:tcPr>
            <w:tcW w:w="9966" w:type="dxa"/>
            <w:gridSpan w:val="4"/>
            <w:shd w:val="clear" w:color="auto" w:fill="auto"/>
          </w:tcPr>
          <w:p w:rsidR="004A4E27" w:rsidRPr="00F12458" w:rsidRDefault="004A4E27" w:rsidP="002B3B01">
            <w:pPr>
              <w:rPr>
                <w:b/>
              </w:rPr>
            </w:pPr>
            <w:bookmarkStart w:id="0" w:name="_GoBack"/>
            <w:bookmarkEnd w:id="0"/>
            <w:proofErr w:type="gramStart"/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  <w:proofErr w:type="gramEnd"/>
          </w:p>
        </w:tc>
      </w:tr>
      <w:tr w:rsidR="004A4E27" w:rsidRPr="00632F56" w:rsidTr="00DA22A4">
        <w:tc>
          <w:tcPr>
            <w:tcW w:w="9966" w:type="dxa"/>
            <w:gridSpan w:val="4"/>
            <w:shd w:val="clear" w:color="auto" w:fill="auto"/>
          </w:tcPr>
          <w:p w:rsidR="004A4E27" w:rsidRDefault="000673BB" w:rsidP="00067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673BB">
              <w:rPr>
                <w:sz w:val="24"/>
                <w:szCs w:val="24"/>
              </w:rPr>
              <w:t>Нахимова Е.А. П</w:t>
            </w:r>
            <w:r>
              <w:rPr>
                <w:sz w:val="24"/>
                <w:szCs w:val="24"/>
              </w:rPr>
              <w:t xml:space="preserve">рецедентные феномены как доминанта </w:t>
            </w:r>
            <w:proofErr w:type="spellStart"/>
            <w:r>
              <w:rPr>
                <w:sz w:val="24"/>
                <w:szCs w:val="24"/>
              </w:rPr>
              <w:t>идиостиля</w:t>
            </w:r>
            <w:proofErr w:type="spellEnd"/>
            <w:r>
              <w:rPr>
                <w:sz w:val="24"/>
                <w:szCs w:val="24"/>
              </w:rPr>
              <w:t xml:space="preserve"> публициста // Филология и человек. – 2016. – №2. – С. 107-115.</w:t>
            </w:r>
          </w:p>
          <w:p w:rsidR="000673BB" w:rsidRDefault="000673BB" w:rsidP="00067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Нахимова Е.А. «Прямая линия с народом»: президентские ответы на детские вопросы // Политическая лингвистика. – 2016. – №2. – С. 22-26.</w:t>
            </w:r>
          </w:p>
          <w:p w:rsidR="00632F56" w:rsidRPr="00632F56" w:rsidRDefault="000673BB" w:rsidP="00632F56">
            <w:pPr>
              <w:jc w:val="both"/>
              <w:rPr>
                <w:sz w:val="24"/>
                <w:szCs w:val="24"/>
              </w:rPr>
            </w:pPr>
            <w:r w:rsidRPr="00632F56">
              <w:rPr>
                <w:sz w:val="24"/>
                <w:szCs w:val="24"/>
                <w:lang w:val="en-US"/>
              </w:rPr>
              <w:t>3.</w:t>
            </w:r>
            <w:r w:rsidR="00632F56" w:rsidRPr="00632F5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2F56">
              <w:rPr>
                <w:sz w:val="24"/>
                <w:szCs w:val="24"/>
                <w:lang w:val="en-US"/>
              </w:rPr>
              <w:t>Bogoyavlenskaya</w:t>
            </w:r>
            <w:proofErr w:type="spellEnd"/>
            <w:r w:rsidR="00632F56" w:rsidRPr="00632F56">
              <w:rPr>
                <w:sz w:val="24"/>
                <w:szCs w:val="24"/>
                <w:lang w:val="en-US"/>
              </w:rPr>
              <w:t xml:space="preserve"> </w:t>
            </w:r>
            <w:r w:rsidR="00632F56">
              <w:rPr>
                <w:sz w:val="24"/>
                <w:szCs w:val="24"/>
                <w:lang w:val="en-US"/>
              </w:rPr>
              <w:t>Y</w:t>
            </w:r>
            <w:r w:rsidR="00632F56" w:rsidRPr="00632F56">
              <w:rPr>
                <w:sz w:val="24"/>
                <w:szCs w:val="24"/>
                <w:lang w:val="en-US"/>
              </w:rPr>
              <w:t>.</w:t>
            </w:r>
            <w:r w:rsidR="00632F56">
              <w:rPr>
                <w:sz w:val="24"/>
                <w:szCs w:val="24"/>
                <w:lang w:val="en-US"/>
              </w:rPr>
              <w:t>V</w:t>
            </w:r>
            <w:r w:rsidR="00632F56" w:rsidRPr="00632F56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632F56">
              <w:rPr>
                <w:sz w:val="24"/>
                <w:szCs w:val="24"/>
                <w:lang w:val="en-US"/>
              </w:rPr>
              <w:t>Nakhimova</w:t>
            </w:r>
            <w:proofErr w:type="spellEnd"/>
            <w:r w:rsidR="00632F56" w:rsidRPr="00632F56">
              <w:rPr>
                <w:sz w:val="24"/>
                <w:szCs w:val="24"/>
                <w:lang w:val="en-US"/>
              </w:rPr>
              <w:t xml:space="preserve"> </w:t>
            </w:r>
            <w:r w:rsidR="00632F56">
              <w:rPr>
                <w:sz w:val="24"/>
                <w:szCs w:val="24"/>
                <w:lang w:val="en-US"/>
              </w:rPr>
              <w:t>E</w:t>
            </w:r>
            <w:r w:rsidR="00632F56" w:rsidRPr="00632F56">
              <w:rPr>
                <w:sz w:val="24"/>
                <w:szCs w:val="24"/>
                <w:lang w:val="en-US"/>
              </w:rPr>
              <w:t>.</w:t>
            </w:r>
            <w:r w:rsidR="00632F56">
              <w:rPr>
                <w:sz w:val="24"/>
                <w:szCs w:val="24"/>
                <w:lang w:val="en-US"/>
              </w:rPr>
              <w:t>A</w:t>
            </w:r>
            <w:r w:rsidR="00632F56" w:rsidRPr="00632F56">
              <w:rPr>
                <w:sz w:val="24"/>
                <w:szCs w:val="24"/>
                <w:lang w:val="en-US"/>
              </w:rPr>
              <w:t xml:space="preserve">., </w:t>
            </w:r>
            <w:r w:rsidR="00632F56">
              <w:rPr>
                <w:sz w:val="24"/>
                <w:szCs w:val="24"/>
                <w:lang w:val="en-US"/>
              </w:rPr>
              <w:t>Chudinov</w:t>
            </w:r>
            <w:r w:rsidR="00632F56" w:rsidRPr="00632F56">
              <w:rPr>
                <w:sz w:val="24"/>
                <w:szCs w:val="24"/>
                <w:lang w:val="en-US"/>
              </w:rPr>
              <w:t xml:space="preserve"> </w:t>
            </w:r>
            <w:r w:rsidR="00632F56">
              <w:rPr>
                <w:sz w:val="24"/>
                <w:szCs w:val="24"/>
                <w:lang w:val="en-US"/>
              </w:rPr>
              <w:t>A</w:t>
            </w:r>
            <w:r w:rsidR="00632F56" w:rsidRPr="00632F56">
              <w:rPr>
                <w:sz w:val="24"/>
                <w:szCs w:val="24"/>
                <w:lang w:val="en-US"/>
              </w:rPr>
              <w:t>.</w:t>
            </w:r>
            <w:r w:rsidR="00632F56">
              <w:rPr>
                <w:sz w:val="24"/>
                <w:szCs w:val="24"/>
                <w:lang w:val="en-US"/>
              </w:rPr>
              <w:t>P</w:t>
            </w:r>
            <w:r w:rsidR="00632F56" w:rsidRPr="00632F56">
              <w:rPr>
                <w:sz w:val="24"/>
                <w:szCs w:val="24"/>
                <w:lang w:val="en-US"/>
              </w:rPr>
              <w:t xml:space="preserve">. </w:t>
            </w:r>
            <w:r w:rsidR="00632F56">
              <w:rPr>
                <w:sz w:val="24"/>
                <w:szCs w:val="24"/>
                <w:lang w:val="en-US"/>
              </w:rPr>
              <w:t xml:space="preserve">Precedent </w:t>
            </w:r>
            <w:r w:rsidR="00632F56" w:rsidRPr="00632F56">
              <w:rPr>
                <w:sz w:val="24"/>
                <w:szCs w:val="24"/>
                <w:lang w:val="en-US"/>
              </w:rPr>
              <w:t xml:space="preserve">utterances in the national historical memory: a corpus study // </w:t>
            </w:r>
            <w:r w:rsidR="00632F56">
              <w:rPr>
                <w:sz w:val="24"/>
                <w:szCs w:val="24"/>
              </w:rPr>
              <w:t>Вопросы</w:t>
            </w:r>
            <w:r w:rsidR="00632F56" w:rsidRPr="00632F56">
              <w:rPr>
                <w:sz w:val="24"/>
                <w:szCs w:val="24"/>
                <w:lang w:val="en-US"/>
              </w:rPr>
              <w:t xml:space="preserve"> </w:t>
            </w:r>
            <w:r w:rsidR="00632F56">
              <w:rPr>
                <w:sz w:val="24"/>
                <w:szCs w:val="24"/>
              </w:rPr>
              <w:t>когнитивной</w:t>
            </w:r>
            <w:r w:rsidR="00632F56" w:rsidRPr="00632F56">
              <w:rPr>
                <w:sz w:val="24"/>
                <w:szCs w:val="24"/>
                <w:lang w:val="en-US"/>
              </w:rPr>
              <w:t xml:space="preserve"> </w:t>
            </w:r>
            <w:r w:rsidR="00632F56">
              <w:rPr>
                <w:sz w:val="24"/>
                <w:szCs w:val="24"/>
              </w:rPr>
              <w:t>лингвистики</w:t>
            </w:r>
            <w:r w:rsidR="00632F56" w:rsidRPr="00632F56">
              <w:rPr>
                <w:sz w:val="24"/>
                <w:szCs w:val="24"/>
                <w:lang w:val="en-US"/>
              </w:rPr>
              <w:t xml:space="preserve">. </w:t>
            </w:r>
            <w:r w:rsidR="00632F56">
              <w:rPr>
                <w:sz w:val="24"/>
                <w:szCs w:val="24"/>
                <w:lang w:val="en-US"/>
              </w:rPr>
              <w:t xml:space="preserve">– </w:t>
            </w:r>
            <w:r w:rsidR="00632F56" w:rsidRPr="00632F56">
              <w:rPr>
                <w:sz w:val="24"/>
                <w:szCs w:val="24"/>
                <w:lang w:val="en-US"/>
              </w:rPr>
              <w:t xml:space="preserve">2016. </w:t>
            </w:r>
            <w:r w:rsidR="00632F56">
              <w:rPr>
                <w:sz w:val="24"/>
                <w:szCs w:val="24"/>
                <w:lang w:val="en-US"/>
              </w:rPr>
              <w:t xml:space="preserve">– </w:t>
            </w:r>
            <w:r w:rsidR="00632F56" w:rsidRPr="00632F56">
              <w:rPr>
                <w:sz w:val="24"/>
                <w:szCs w:val="24"/>
                <w:lang w:val="en-US"/>
              </w:rPr>
              <w:t>№ 2 (47). P</w:t>
            </w:r>
            <w:r w:rsidR="00632F56" w:rsidRPr="00632F56">
              <w:rPr>
                <w:sz w:val="24"/>
                <w:szCs w:val="24"/>
              </w:rPr>
              <w:t>. 39</w:t>
            </w:r>
            <w:r w:rsidR="00632F56">
              <w:rPr>
                <w:sz w:val="24"/>
                <w:szCs w:val="24"/>
              </w:rPr>
              <w:t>-</w:t>
            </w:r>
            <w:r w:rsidR="00632F56" w:rsidRPr="00632F56">
              <w:rPr>
                <w:sz w:val="24"/>
                <w:szCs w:val="24"/>
              </w:rPr>
              <w:t xml:space="preserve">48. </w:t>
            </w:r>
            <w:r w:rsidR="00632F56">
              <w:rPr>
                <w:sz w:val="24"/>
                <w:szCs w:val="24"/>
                <w:lang w:val="en-US"/>
              </w:rPr>
              <w:t>SCOPUS</w:t>
            </w:r>
          </w:p>
          <w:p w:rsidR="000673BB" w:rsidRDefault="000673BB" w:rsidP="00632F56">
            <w:pPr>
              <w:jc w:val="both"/>
              <w:rPr>
                <w:sz w:val="24"/>
                <w:szCs w:val="24"/>
              </w:rPr>
            </w:pPr>
            <w:r w:rsidRPr="00632F56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Нахимова</w:t>
            </w:r>
            <w:r w:rsidRPr="00632F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Pr="00632F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632F56">
              <w:rPr>
                <w:sz w:val="24"/>
                <w:szCs w:val="24"/>
              </w:rPr>
              <w:t>.</w:t>
            </w:r>
            <w:r w:rsidR="00632F56">
              <w:rPr>
                <w:sz w:val="24"/>
                <w:szCs w:val="24"/>
              </w:rPr>
              <w:t xml:space="preserve">, </w:t>
            </w:r>
            <w:proofErr w:type="spellStart"/>
            <w:r w:rsidR="00632F56">
              <w:rPr>
                <w:sz w:val="24"/>
                <w:szCs w:val="24"/>
              </w:rPr>
              <w:t>Чудинов</w:t>
            </w:r>
            <w:proofErr w:type="spellEnd"/>
            <w:r w:rsidR="00632F56">
              <w:rPr>
                <w:sz w:val="24"/>
                <w:szCs w:val="24"/>
              </w:rPr>
              <w:t xml:space="preserve"> А.П. Метафорический антропоморфизм в социально-политической коммуникации // Политическая лингвистика. – 2015. – №3. – С. 277-280.</w:t>
            </w:r>
          </w:p>
          <w:p w:rsidR="00632F56" w:rsidRDefault="00632F56" w:rsidP="00632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Нахимова</w:t>
            </w:r>
            <w:r w:rsidRPr="00632F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Pr="00632F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632F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Прецедентные имена приближенных Наполеона Бонапарта в национальной исторической памяти России // Вестник Пятигорского государственного лингвистического университета, 2015. – №1. – С. 54-58.</w:t>
            </w:r>
          </w:p>
          <w:p w:rsidR="00483799" w:rsidRPr="00632F56" w:rsidRDefault="00483799" w:rsidP="004837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483799">
              <w:rPr>
                <w:sz w:val="24"/>
                <w:szCs w:val="24"/>
              </w:rPr>
              <w:t xml:space="preserve">Богоявленская </w:t>
            </w:r>
            <w:r>
              <w:rPr>
                <w:sz w:val="24"/>
                <w:szCs w:val="24"/>
              </w:rPr>
              <w:t>Ю.</w:t>
            </w:r>
            <w:r w:rsidRPr="00483799">
              <w:rPr>
                <w:sz w:val="24"/>
                <w:szCs w:val="24"/>
              </w:rPr>
              <w:t xml:space="preserve">В., Нахимова </w:t>
            </w:r>
            <w:r>
              <w:rPr>
                <w:sz w:val="24"/>
                <w:szCs w:val="24"/>
              </w:rPr>
              <w:t>Е.</w:t>
            </w:r>
            <w:r w:rsidRPr="00483799">
              <w:rPr>
                <w:sz w:val="24"/>
                <w:szCs w:val="24"/>
              </w:rPr>
              <w:t xml:space="preserve">А., </w:t>
            </w:r>
            <w:proofErr w:type="spellStart"/>
            <w:r w:rsidRPr="00483799">
              <w:rPr>
                <w:sz w:val="24"/>
                <w:szCs w:val="24"/>
              </w:rPr>
              <w:t>Чудинов</w:t>
            </w:r>
            <w:proofErr w:type="spellEnd"/>
            <w:r w:rsidRPr="004837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</w:t>
            </w:r>
            <w:r w:rsidRPr="00483799">
              <w:rPr>
                <w:sz w:val="24"/>
                <w:szCs w:val="24"/>
              </w:rPr>
              <w:t xml:space="preserve">П. Корпусное исследование национальных особенностей восприятия </w:t>
            </w:r>
            <w:proofErr w:type="spellStart"/>
            <w:r w:rsidRPr="00483799">
              <w:rPr>
                <w:sz w:val="24"/>
                <w:szCs w:val="24"/>
              </w:rPr>
              <w:t>прецедентности</w:t>
            </w:r>
            <w:proofErr w:type="spellEnd"/>
            <w:r w:rsidRPr="00483799">
              <w:rPr>
                <w:sz w:val="24"/>
                <w:szCs w:val="24"/>
              </w:rPr>
              <w:t xml:space="preserve"> // Вестник Пятигорского государственного лингвистического университета. </w:t>
            </w:r>
            <w:r>
              <w:rPr>
                <w:sz w:val="24"/>
                <w:szCs w:val="24"/>
              </w:rPr>
              <w:t>–</w:t>
            </w:r>
            <w:r w:rsidRPr="00483799">
              <w:rPr>
                <w:sz w:val="24"/>
                <w:szCs w:val="24"/>
              </w:rPr>
              <w:t xml:space="preserve"> 2015. </w:t>
            </w:r>
            <w:r>
              <w:rPr>
                <w:sz w:val="24"/>
                <w:szCs w:val="24"/>
              </w:rPr>
              <w:t>–</w:t>
            </w:r>
            <w:r w:rsidRPr="00483799">
              <w:rPr>
                <w:sz w:val="24"/>
                <w:szCs w:val="24"/>
              </w:rPr>
              <w:t xml:space="preserve"> № 2, ч. 1. </w:t>
            </w:r>
            <w:r>
              <w:rPr>
                <w:sz w:val="24"/>
                <w:szCs w:val="24"/>
              </w:rPr>
              <w:t>–</w:t>
            </w:r>
            <w:r w:rsidRPr="00483799">
              <w:rPr>
                <w:sz w:val="24"/>
                <w:szCs w:val="24"/>
              </w:rPr>
              <w:t xml:space="preserve"> С. 187-195.</w:t>
            </w:r>
          </w:p>
        </w:tc>
      </w:tr>
    </w:tbl>
    <w:p w:rsidR="004A4E27" w:rsidRPr="00632F56" w:rsidRDefault="004A4E27" w:rsidP="00697A89">
      <w:pPr>
        <w:rPr>
          <w:sz w:val="24"/>
          <w:szCs w:val="24"/>
        </w:rPr>
      </w:pPr>
    </w:p>
    <w:p w:rsidR="00632F56" w:rsidRDefault="00796FAA" w:rsidP="00697A89">
      <w:pPr>
        <w:rPr>
          <w:sz w:val="24"/>
          <w:szCs w:val="24"/>
        </w:rPr>
      </w:pPr>
      <w:r>
        <w:rPr>
          <w:sz w:val="24"/>
          <w:szCs w:val="24"/>
        </w:rPr>
        <w:t>Официальный оппонент</w:t>
      </w:r>
    </w:p>
    <w:p w:rsidR="00632F56" w:rsidRDefault="00632F56" w:rsidP="00697A89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697A89">
        <w:rPr>
          <w:sz w:val="24"/>
          <w:szCs w:val="24"/>
        </w:rPr>
        <w:t>октор филологических наук,</w:t>
      </w:r>
    </w:p>
    <w:p w:rsidR="00632F56" w:rsidRDefault="00632F56" w:rsidP="00697A89">
      <w:pPr>
        <w:rPr>
          <w:sz w:val="24"/>
          <w:szCs w:val="24"/>
        </w:rPr>
      </w:pPr>
      <w:r>
        <w:rPr>
          <w:sz w:val="24"/>
          <w:szCs w:val="24"/>
        </w:rPr>
        <w:t>профессор кафедры межкультурной коммуникации,</w:t>
      </w:r>
    </w:p>
    <w:p w:rsidR="00632F56" w:rsidRDefault="00632F56" w:rsidP="00697A89">
      <w:pPr>
        <w:rPr>
          <w:sz w:val="24"/>
          <w:szCs w:val="24"/>
        </w:rPr>
      </w:pPr>
      <w:r>
        <w:rPr>
          <w:sz w:val="24"/>
          <w:szCs w:val="24"/>
        </w:rPr>
        <w:t>риторики и русского языка как иностранного</w:t>
      </w:r>
    </w:p>
    <w:p w:rsidR="00632F56" w:rsidRDefault="00632F56" w:rsidP="00697A89">
      <w:pPr>
        <w:rPr>
          <w:sz w:val="24"/>
          <w:szCs w:val="24"/>
        </w:rPr>
      </w:pPr>
      <w:r>
        <w:rPr>
          <w:sz w:val="24"/>
          <w:szCs w:val="24"/>
        </w:rPr>
        <w:t>Института филологии, культурологии</w:t>
      </w:r>
    </w:p>
    <w:p w:rsidR="00632F56" w:rsidRDefault="00632F56" w:rsidP="00697A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 межкультурной коммуникации</w:t>
      </w:r>
    </w:p>
    <w:p w:rsidR="00632F56" w:rsidRDefault="00632F56" w:rsidP="00697A89">
      <w:pPr>
        <w:rPr>
          <w:sz w:val="24"/>
          <w:szCs w:val="24"/>
        </w:rPr>
      </w:pP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«Уральский государственный</w:t>
      </w:r>
    </w:p>
    <w:p w:rsidR="00632F56" w:rsidRPr="002642B0" w:rsidRDefault="00632F56" w:rsidP="00697A89">
      <w:pPr>
        <w:rPr>
          <w:sz w:val="24"/>
          <w:szCs w:val="24"/>
        </w:rPr>
      </w:pPr>
      <w:r>
        <w:rPr>
          <w:sz w:val="24"/>
          <w:szCs w:val="24"/>
        </w:rPr>
        <w:t xml:space="preserve">педагогический университет» </w:t>
      </w:r>
      <w:r w:rsidR="00FB5A77">
        <w:rPr>
          <w:sz w:val="24"/>
          <w:szCs w:val="24"/>
        </w:rPr>
        <w:t xml:space="preserve">                                                       Н</w:t>
      </w:r>
      <w:r>
        <w:rPr>
          <w:sz w:val="24"/>
          <w:szCs w:val="24"/>
        </w:rPr>
        <w:t>ахимова Елена Анатольевна</w:t>
      </w:r>
    </w:p>
    <w:sectPr w:rsidR="00632F56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30" w:rsidRDefault="00F86930">
      <w:r>
        <w:separator/>
      </w:r>
    </w:p>
  </w:endnote>
  <w:endnote w:type="continuationSeparator" w:id="0">
    <w:p w:rsidR="00F86930" w:rsidRDefault="00F8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30" w:rsidRDefault="00F86930">
      <w:r>
        <w:separator/>
      </w:r>
    </w:p>
  </w:footnote>
  <w:footnote w:type="continuationSeparator" w:id="0">
    <w:p w:rsidR="00F86930" w:rsidRDefault="00F8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41377"/>
    <w:multiLevelType w:val="hybridMultilevel"/>
    <w:tmpl w:val="352A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27"/>
    <w:rsid w:val="00004694"/>
    <w:rsid w:val="00057DC6"/>
    <w:rsid w:val="000673BB"/>
    <w:rsid w:val="000821B0"/>
    <w:rsid w:val="001112F4"/>
    <w:rsid w:val="00136D93"/>
    <w:rsid w:val="001D3F60"/>
    <w:rsid w:val="00214CF8"/>
    <w:rsid w:val="002642B0"/>
    <w:rsid w:val="002B3B01"/>
    <w:rsid w:val="002C38F5"/>
    <w:rsid w:val="0035784D"/>
    <w:rsid w:val="00442EAB"/>
    <w:rsid w:val="00445BE7"/>
    <w:rsid w:val="00483799"/>
    <w:rsid w:val="004A4E27"/>
    <w:rsid w:val="00535610"/>
    <w:rsid w:val="00574870"/>
    <w:rsid w:val="00612D04"/>
    <w:rsid w:val="00632F56"/>
    <w:rsid w:val="006730A0"/>
    <w:rsid w:val="00697A89"/>
    <w:rsid w:val="006D374B"/>
    <w:rsid w:val="006D7CE4"/>
    <w:rsid w:val="006E650D"/>
    <w:rsid w:val="00796FAA"/>
    <w:rsid w:val="007E0FBE"/>
    <w:rsid w:val="009A0F63"/>
    <w:rsid w:val="00A53300"/>
    <w:rsid w:val="00AA075F"/>
    <w:rsid w:val="00BE2E23"/>
    <w:rsid w:val="00CE754A"/>
    <w:rsid w:val="00D40B34"/>
    <w:rsid w:val="00DA22A4"/>
    <w:rsid w:val="00DD7B17"/>
    <w:rsid w:val="00F86930"/>
    <w:rsid w:val="00F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unhideWhenUsed/>
    <w:rsid w:val="00697A8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97A89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632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3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unhideWhenUsed/>
    <w:rsid w:val="00697A8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97A89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632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3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3322-33A0-4AB4-AE3B-34452FBE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Лариса Александровна</cp:lastModifiedBy>
  <cp:revision>2</cp:revision>
  <dcterms:created xsi:type="dcterms:W3CDTF">2019-02-21T10:28:00Z</dcterms:created>
  <dcterms:modified xsi:type="dcterms:W3CDTF">2019-02-21T10:28:00Z</dcterms:modified>
</cp:coreProperties>
</file>