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9A" w:rsidRPr="000232BD" w:rsidRDefault="00451E9A" w:rsidP="00B03F1A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0232BD">
        <w:rPr>
          <w:rFonts w:ascii="Times New Roman" w:hAnsi="Times New Roman"/>
          <w:b/>
          <w:caps/>
          <w:sz w:val="24"/>
          <w:szCs w:val="24"/>
        </w:rPr>
        <w:t>Сведения</w:t>
      </w:r>
    </w:p>
    <w:p w:rsidR="00451E9A" w:rsidRPr="000232BD" w:rsidRDefault="00451E9A" w:rsidP="00B03F1A">
      <w:pPr>
        <w:jc w:val="center"/>
        <w:rPr>
          <w:rFonts w:ascii="Times New Roman" w:hAnsi="Times New Roman"/>
          <w:b/>
          <w:sz w:val="24"/>
          <w:szCs w:val="24"/>
        </w:rPr>
      </w:pPr>
      <w:r w:rsidRPr="000232BD">
        <w:rPr>
          <w:rFonts w:ascii="Times New Roman" w:hAnsi="Times New Roman"/>
          <w:b/>
          <w:sz w:val="24"/>
          <w:szCs w:val="24"/>
        </w:rPr>
        <w:t>об официальном оппоненте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2"/>
        <w:gridCol w:w="3056"/>
        <w:gridCol w:w="2148"/>
        <w:gridCol w:w="2105"/>
      </w:tblGrid>
      <w:tr w:rsidR="00451E9A" w:rsidRPr="00E05BE9" w:rsidTr="00E05BE9">
        <w:tc>
          <w:tcPr>
            <w:tcW w:w="2042" w:type="dxa"/>
          </w:tcPr>
          <w:p w:rsidR="00451E9A" w:rsidRPr="00E05BE9" w:rsidRDefault="00451E9A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E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451E9A" w:rsidRPr="00E05BE9" w:rsidRDefault="00451E9A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E9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056" w:type="dxa"/>
          </w:tcPr>
          <w:p w:rsidR="00451E9A" w:rsidRPr="00E05BE9" w:rsidRDefault="00451E9A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E9">
              <w:rPr>
                <w:rFonts w:ascii="Times New Roman" w:hAnsi="Times New Roman"/>
                <w:sz w:val="24"/>
                <w:szCs w:val="24"/>
              </w:rPr>
              <w:t>Место основной работы – полное наименование организации (с указанием полного почтового адреса, телефона (при наличии), адреса электронной почты (при наличии),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148" w:type="dxa"/>
          </w:tcPr>
          <w:p w:rsidR="00451E9A" w:rsidRPr="00E05BE9" w:rsidRDefault="00451E9A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E9">
              <w:rPr>
                <w:rFonts w:ascii="Times New Roman" w:hAnsi="Times New Roman"/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2105" w:type="dxa"/>
          </w:tcPr>
          <w:p w:rsidR="00451E9A" w:rsidRPr="00E05BE9" w:rsidRDefault="00451E9A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E9">
              <w:rPr>
                <w:rFonts w:ascii="Times New Roman" w:hAnsi="Times New Roman"/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451E9A" w:rsidRPr="00E05BE9" w:rsidTr="00E05BE9">
        <w:tc>
          <w:tcPr>
            <w:tcW w:w="2042" w:type="dxa"/>
          </w:tcPr>
          <w:p w:rsidR="00451E9A" w:rsidRPr="00E05BE9" w:rsidRDefault="00451E9A" w:rsidP="00E05BE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GoBack" w:colFirst="0" w:colLast="3"/>
            <w:r w:rsidRPr="00E05BE9">
              <w:rPr>
                <w:rStyle w:val="33pt"/>
                <w:sz w:val="24"/>
                <w:szCs w:val="24"/>
                <w:lang w:eastAsia="en-US"/>
              </w:rPr>
              <w:t>Рубцов</w:t>
            </w:r>
          </w:p>
          <w:p w:rsidR="00451E9A" w:rsidRPr="00E05BE9" w:rsidRDefault="00451E9A" w:rsidP="00E05BE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BE9">
              <w:rPr>
                <w:rStyle w:val="33pt"/>
                <w:sz w:val="24"/>
                <w:szCs w:val="24"/>
                <w:lang w:eastAsia="en-US"/>
              </w:rPr>
              <w:t>Александр</w:t>
            </w:r>
          </w:p>
          <w:p w:rsidR="00451E9A" w:rsidRPr="00E05BE9" w:rsidRDefault="00451E9A" w:rsidP="00E0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E9">
              <w:rPr>
                <w:rStyle w:val="33pt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3056" w:type="dxa"/>
          </w:tcPr>
          <w:p w:rsidR="00451E9A" w:rsidRPr="00E05BE9" w:rsidRDefault="00451E9A" w:rsidP="00E05BE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BE9">
              <w:rPr>
                <w:rStyle w:val="33pt"/>
                <w:sz w:val="24"/>
                <w:szCs w:val="24"/>
                <w:lang w:val="ru-RU" w:eastAsia="en-US"/>
              </w:rPr>
              <w:t>Федеральное государственное бюджетное образовательное учреждение высшего образования «Пермский государственный национальный исследовательский</w:t>
            </w:r>
          </w:p>
          <w:p w:rsidR="00451E9A" w:rsidRPr="00E05BE9" w:rsidRDefault="00451E9A" w:rsidP="00E05BE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BE9">
              <w:rPr>
                <w:rStyle w:val="33pt"/>
                <w:sz w:val="24"/>
                <w:szCs w:val="24"/>
                <w:lang w:val="ru-RU" w:eastAsia="en-US"/>
              </w:rPr>
              <w:t>университет»</w:t>
            </w:r>
          </w:p>
          <w:p w:rsidR="00451E9A" w:rsidRPr="00E05BE9" w:rsidRDefault="00451E9A" w:rsidP="00E05BE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14990, г"/>
              </w:smartTagPr>
              <w:r w:rsidRPr="00E05BE9">
                <w:rPr>
                  <w:rStyle w:val="33pt"/>
                  <w:sz w:val="24"/>
                  <w:szCs w:val="24"/>
                  <w:lang w:val="ru-RU" w:eastAsia="en-US"/>
                </w:rPr>
                <w:t>614990, г</w:t>
              </w:r>
            </w:smartTag>
            <w:r w:rsidRPr="00E05BE9">
              <w:rPr>
                <w:rStyle w:val="33pt"/>
                <w:sz w:val="24"/>
                <w:szCs w:val="24"/>
                <w:lang w:val="ru-RU" w:eastAsia="en-US"/>
              </w:rPr>
              <w:t>. Пермь, ул. Букирева, д. 15,</w:t>
            </w:r>
          </w:p>
          <w:p w:rsidR="00451E9A" w:rsidRPr="00E05BE9" w:rsidRDefault="00451E9A" w:rsidP="00E05BE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BE9">
              <w:rPr>
                <w:rStyle w:val="33pt"/>
                <w:sz w:val="24"/>
                <w:szCs w:val="24"/>
                <w:lang w:val="ru-RU" w:eastAsia="en-US"/>
              </w:rPr>
              <w:t>Тел.:+7 (342) 239-64-35 Факс: +7 (342) 237-16-11</w:t>
            </w:r>
          </w:p>
          <w:p w:rsidR="00451E9A" w:rsidRPr="00E05BE9" w:rsidRDefault="00451E9A" w:rsidP="00E0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E9">
              <w:rPr>
                <w:rStyle w:val="33pt"/>
                <w:sz w:val="24"/>
                <w:szCs w:val="24"/>
                <w:lang w:eastAsia="en-US"/>
              </w:rPr>
              <w:t>e</w:t>
            </w:r>
            <w:r w:rsidRPr="00E05BE9">
              <w:rPr>
                <w:rStyle w:val="33pt"/>
                <w:sz w:val="24"/>
                <w:szCs w:val="24"/>
                <w:lang w:val="ru-RU" w:eastAsia="en-US"/>
              </w:rPr>
              <w:t>-</w:t>
            </w:r>
            <w:r w:rsidRPr="00E05BE9">
              <w:rPr>
                <w:rStyle w:val="33pt"/>
                <w:sz w:val="24"/>
                <w:szCs w:val="24"/>
                <w:lang w:eastAsia="en-US"/>
              </w:rPr>
              <w:t>mail</w:t>
            </w:r>
            <w:r w:rsidRPr="00E05BE9">
              <w:rPr>
                <w:rStyle w:val="33pt"/>
                <w:sz w:val="24"/>
                <w:szCs w:val="24"/>
                <w:lang w:val="ru-RU" w:eastAsia="en-US"/>
              </w:rPr>
              <w:t xml:space="preserve">: </w:t>
            </w:r>
            <w:hyperlink r:id="rId5" w:history="1">
              <w:r w:rsidRPr="00E05B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info@psu.ru</w:t>
              </w:r>
            </w:hyperlink>
            <w:r w:rsidRPr="00E05BE9">
              <w:rPr>
                <w:rStyle w:val="33pt"/>
                <w:sz w:val="24"/>
                <w:szCs w:val="24"/>
                <w:lang w:val="ru-RU" w:eastAsia="en-US"/>
              </w:rPr>
              <w:t xml:space="preserve">, сайт: </w:t>
            </w:r>
            <w:hyperlink r:id="rId6" w:history="1">
              <w:r w:rsidRPr="00E05B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http://www.psu.ru</w:t>
              </w:r>
            </w:hyperlink>
            <w:r w:rsidRPr="00E05BE9">
              <w:rPr>
                <w:rStyle w:val="33pt"/>
                <w:sz w:val="24"/>
                <w:szCs w:val="24"/>
                <w:lang w:val="ru-RU" w:eastAsia="en-US"/>
              </w:rPr>
              <w:t xml:space="preserve"> Заведующий лабораторией асимметрического синтеза</w:t>
            </w:r>
          </w:p>
        </w:tc>
        <w:tc>
          <w:tcPr>
            <w:tcW w:w="2148" w:type="dxa"/>
          </w:tcPr>
          <w:p w:rsidR="00451E9A" w:rsidRPr="00825A79" w:rsidRDefault="00451E9A" w:rsidP="00E0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3pt"/>
                <w:sz w:val="24"/>
                <w:szCs w:val="24"/>
                <w:lang w:val="ru-RU" w:eastAsia="en-US"/>
              </w:rPr>
              <w:t xml:space="preserve">Кандидат химических наук </w:t>
            </w:r>
            <w:r w:rsidRPr="00E05BE9">
              <w:rPr>
                <w:rStyle w:val="33pt"/>
                <w:sz w:val="24"/>
                <w:szCs w:val="24"/>
                <w:lang w:val="ru-RU" w:eastAsia="en-US"/>
              </w:rPr>
              <w:t>02.00.03 - Органическая химия</w:t>
            </w:r>
          </w:p>
        </w:tc>
        <w:tc>
          <w:tcPr>
            <w:tcW w:w="2105" w:type="dxa"/>
          </w:tcPr>
          <w:p w:rsidR="00451E9A" w:rsidRPr="00E05BE9" w:rsidRDefault="00451E9A" w:rsidP="00E0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E9">
              <w:rPr>
                <w:rStyle w:val="33pt"/>
                <w:sz w:val="24"/>
                <w:szCs w:val="24"/>
                <w:lang w:eastAsia="en-US"/>
              </w:rPr>
              <w:t>Доцент</w:t>
            </w:r>
          </w:p>
        </w:tc>
      </w:tr>
      <w:bookmarkEnd w:id="0"/>
      <w:tr w:rsidR="00451E9A" w:rsidRPr="00E05BE9" w:rsidTr="00E05BE9">
        <w:tc>
          <w:tcPr>
            <w:tcW w:w="9351" w:type="dxa"/>
            <w:gridSpan w:val="4"/>
          </w:tcPr>
          <w:p w:rsidR="00451E9A" w:rsidRPr="00E05BE9" w:rsidRDefault="00451E9A" w:rsidP="00E0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E9">
              <w:rPr>
                <w:rFonts w:ascii="Times New Roman" w:hAnsi="Times New Roman"/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 не более 15 публикаций):</w:t>
            </w:r>
          </w:p>
        </w:tc>
      </w:tr>
      <w:tr w:rsidR="00451E9A" w:rsidRPr="00E05BE9" w:rsidTr="00E05BE9">
        <w:tc>
          <w:tcPr>
            <w:tcW w:w="9351" w:type="dxa"/>
            <w:gridSpan w:val="4"/>
          </w:tcPr>
          <w:p w:rsidR="00451E9A" w:rsidRPr="00E05BE9" w:rsidRDefault="00451E9A" w:rsidP="00E05BE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50"/>
              </w:tabs>
              <w:spacing w:after="120" w:line="240" w:lineRule="auto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E05BE9">
              <w:rPr>
                <w:rStyle w:val="33pt"/>
                <w:sz w:val="24"/>
                <w:szCs w:val="24"/>
                <w:lang w:eastAsia="en-US"/>
              </w:rPr>
              <w:t xml:space="preserve">Shipilovskikh S.A., Vaganov V.Y., Denisova E.I., Rubtsov A.E., Maikov A.V. Dehydration of Amides to Nitriles under Conditions of a Catalytic Appel Reaction // Organic Letters. 2018. № </w:t>
            </w:r>
            <w:smartTag w:uri="urn:schemas-microsoft-com:office:smarttags" w:element="metricconverter">
              <w:smartTagPr>
                <w:attr w:name="ProductID" w:val="3. C"/>
              </w:smartTagPr>
              <w:r w:rsidRPr="00E05BE9">
                <w:rPr>
                  <w:rStyle w:val="33pt"/>
                  <w:sz w:val="24"/>
                  <w:szCs w:val="24"/>
                  <w:lang w:eastAsia="en-US"/>
                </w:rPr>
                <w:t>3. C</w:t>
              </w:r>
            </w:smartTag>
            <w:r w:rsidRPr="00E05BE9">
              <w:rPr>
                <w:rStyle w:val="33pt"/>
                <w:sz w:val="24"/>
                <w:szCs w:val="24"/>
                <w:lang w:eastAsia="en-US"/>
              </w:rPr>
              <w:t>. 728-731.</w:t>
            </w:r>
          </w:p>
          <w:p w:rsidR="00451E9A" w:rsidRPr="00E05BE9" w:rsidRDefault="00451E9A" w:rsidP="00E05BE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50"/>
                <w:tab w:val="left" w:pos="2160"/>
              </w:tabs>
              <w:spacing w:after="120" w:line="240" w:lineRule="auto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E05BE9">
              <w:rPr>
                <w:rStyle w:val="33pt"/>
                <w:sz w:val="24"/>
                <w:szCs w:val="24"/>
                <w:lang w:eastAsia="en-US"/>
              </w:rPr>
              <w:t xml:space="preserve">Shipilovskikh </w:t>
            </w:r>
            <w:smartTag w:uri="urn:schemas-microsoft-com:office:smarttags" w:element="place">
              <w:smartTag w:uri="urn:schemas-microsoft-com:office:smarttags" w:element="country-region">
                <w:r w:rsidRPr="00E05BE9">
                  <w:rPr>
                    <w:rStyle w:val="33pt"/>
                    <w:sz w:val="24"/>
                    <w:szCs w:val="24"/>
                    <w:lang w:eastAsia="en-US"/>
                  </w:rPr>
                  <w:t>S.A.</w:t>
                </w:r>
              </w:smartTag>
            </w:smartTag>
            <w:r w:rsidRPr="00E05BE9">
              <w:rPr>
                <w:rStyle w:val="33pt"/>
                <w:sz w:val="24"/>
                <w:szCs w:val="24"/>
                <w:lang w:eastAsia="en-US"/>
              </w:rPr>
              <w:t xml:space="preserve">, Rubtsov A.E., Malkov A.V. Oxidative Dehomologation of Aldehydes with Oxygen as a Terminal Oxidant // Organic Letters. 2017. № </w:t>
            </w:r>
            <w:smartTag w:uri="urn:schemas-microsoft-com:office:smarttags" w:element="metricconverter">
              <w:smartTagPr>
                <w:attr w:name="ProductID" w:val="24. C"/>
              </w:smartTagPr>
              <w:r w:rsidRPr="00E05BE9">
                <w:rPr>
                  <w:rStyle w:val="33pt"/>
                  <w:sz w:val="24"/>
                  <w:szCs w:val="24"/>
                  <w:lang w:eastAsia="en-US"/>
                </w:rPr>
                <w:t>24. C</w:t>
              </w:r>
            </w:smartTag>
            <w:r w:rsidRPr="00E05BE9">
              <w:rPr>
                <w:rStyle w:val="33pt"/>
                <w:sz w:val="24"/>
                <w:szCs w:val="24"/>
                <w:lang w:eastAsia="en-US"/>
              </w:rPr>
              <w:t>. 6760-6762.</w:t>
            </w:r>
          </w:p>
          <w:p w:rsidR="00451E9A" w:rsidRPr="00E05BE9" w:rsidRDefault="00451E9A" w:rsidP="00E05BE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50"/>
                <w:tab w:val="left" w:pos="2100"/>
              </w:tabs>
              <w:spacing w:after="120" w:line="240" w:lineRule="auto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E05BE9">
              <w:rPr>
                <w:rStyle w:val="33pt"/>
                <w:sz w:val="24"/>
                <w:szCs w:val="24"/>
                <w:lang w:eastAsia="en-US"/>
              </w:rPr>
              <w:t xml:space="preserve">Derrien N., Sharley J.S., Rubtsov A.E., Malkov A.V. Oxidative azo-ene cyclization // Organic Letters. 2017. № </w:t>
            </w:r>
            <w:smartTag w:uri="urn:schemas-microsoft-com:office:smarttags" w:element="metricconverter">
              <w:smartTagPr>
                <w:attr w:name="ProductID" w:val="1. C"/>
              </w:smartTagPr>
              <w:r w:rsidRPr="00E05BE9">
                <w:rPr>
                  <w:rStyle w:val="33pt"/>
                  <w:sz w:val="24"/>
                  <w:szCs w:val="24"/>
                  <w:lang w:eastAsia="en-US"/>
                </w:rPr>
                <w:t>1. C</w:t>
              </w:r>
            </w:smartTag>
            <w:r w:rsidRPr="00E05BE9">
              <w:rPr>
                <w:rStyle w:val="33pt"/>
                <w:sz w:val="24"/>
                <w:szCs w:val="24"/>
                <w:lang w:eastAsia="en-US"/>
              </w:rPr>
              <w:t>. 234-237.</w:t>
            </w:r>
          </w:p>
          <w:p w:rsidR="00451E9A" w:rsidRPr="00E05BE9" w:rsidRDefault="00451E9A" w:rsidP="00E05BE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50"/>
                <w:tab w:val="left" w:pos="2145"/>
              </w:tabs>
              <w:spacing w:after="12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05BE9">
              <w:rPr>
                <w:rStyle w:val="33pt"/>
                <w:sz w:val="24"/>
                <w:szCs w:val="24"/>
                <w:lang w:eastAsia="en-US"/>
              </w:rPr>
              <w:t xml:space="preserve">Shipilovskikh </w:t>
            </w:r>
            <w:smartTag w:uri="urn:schemas-microsoft-com:office:smarttags" w:element="place">
              <w:smartTag w:uri="urn:schemas-microsoft-com:office:smarttags" w:element="country-region">
                <w:r w:rsidRPr="00E05BE9">
                  <w:rPr>
                    <w:rStyle w:val="33pt"/>
                    <w:sz w:val="24"/>
                    <w:szCs w:val="24"/>
                    <w:lang w:eastAsia="en-US"/>
                  </w:rPr>
                  <w:t>S.A.</w:t>
                </w:r>
              </w:smartTag>
            </w:smartTag>
            <w:r w:rsidRPr="00E05BE9">
              <w:rPr>
                <w:rStyle w:val="33pt"/>
                <w:sz w:val="24"/>
                <w:szCs w:val="24"/>
                <w:lang w:eastAsia="en-US"/>
              </w:rPr>
              <w:t xml:space="preserve">, Shipilovskikh D.A., Rubtsov A.E. Chemistry of iminofurans. Recyclization of ethyl 2-[2-oxo-5-phenylfuran-3(2H)-ylideneamino]-4,5,6,7-tetrahydro-l- benzothiophene-3-carboxylate in reaction with amines // Russian Journal of Organic Chemistry. 2017. № </w:t>
            </w:r>
            <w:r w:rsidRPr="00E05BE9">
              <w:rPr>
                <w:rStyle w:val="33pt1"/>
                <w:sz w:val="24"/>
                <w:szCs w:val="24"/>
                <w:lang w:eastAsia="en-US"/>
              </w:rPr>
              <w:t>l.C.</w:t>
            </w:r>
            <w:r w:rsidRPr="00E05BE9">
              <w:rPr>
                <w:rStyle w:val="33pt"/>
                <w:sz w:val="24"/>
                <w:szCs w:val="24"/>
                <w:lang w:eastAsia="en-US"/>
              </w:rPr>
              <w:t xml:space="preserve"> 137-140.</w:t>
            </w:r>
          </w:p>
          <w:p w:rsidR="00451E9A" w:rsidRPr="00E05BE9" w:rsidRDefault="00451E9A" w:rsidP="00E05BE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50"/>
                <w:tab w:val="left" w:pos="2145"/>
              </w:tabs>
              <w:spacing w:after="120" w:line="240" w:lineRule="auto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E05BE9">
              <w:rPr>
                <w:rStyle w:val="33pt"/>
                <w:sz w:val="24"/>
                <w:szCs w:val="24"/>
                <w:lang w:eastAsia="en-US"/>
              </w:rPr>
              <w:t xml:space="preserve">Incerti-Pradillos C.A., Kabeshov M.A., O'Hora P.S., Shipilovskikh S.A., Rubtsov A.E., Drobkova V.A., Balandina S.Y., Malkov A.V. Asymmetric Total Synthesis of (-)-Erogorgiaene and Its </w:t>
            </w:r>
            <w:r w:rsidRPr="00E05BE9">
              <w:rPr>
                <w:rStyle w:val="33pt1"/>
                <w:sz w:val="24"/>
                <w:szCs w:val="24"/>
                <w:lang w:eastAsia="en-US"/>
              </w:rPr>
              <w:t>C-ll</w:t>
            </w:r>
            <w:r w:rsidRPr="00E05BE9">
              <w:rPr>
                <w:rStyle w:val="33pt"/>
                <w:sz w:val="24"/>
                <w:szCs w:val="24"/>
                <w:lang w:eastAsia="en-US"/>
              </w:rPr>
              <w:t xml:space="preserve"> Epimer and Investigation of Their Antimycobacterial Activity // Chemistry - A European Journal. 2016. № </w:t>
            </w:r>
            <w:smartTag w:uri="urn:schemas-microsoft-com:office:smarttags" w:element="metricconverter">
              <w:smartTagPr>
                <w:attr w:name="ProductID" w:val="40. C"/>
              </w:smartTagPr>
              <w:r w:rsidRPr="00E05BE9">
                <w:rPr>
                  <w:rStyle w:val="33pt"/>
                  <w:sz w:val="24"/>
                  <w:szCs w:val="24"/>
                  <w:lang w:eastAsia="en-US"/>
                </w:rPr>
                <w:t>40. C</w:t>
              </w:r>
            </w:smartTag>
            <w:r w:rsidRPr="00E05BE9">
              <w:rPr>
                <w:rStyle w:val="33pt"/>
                <w:sz w:val="24"/>
                <w:szCs w:val="24"/>
                <w:lang w:eastAsia="en-US"/>
              </w:rPr>
              <w:t>. 14390-14396.</w:t>
            </w:r>
          </w:p>
          <w:p w:rsidR="00451E9A" w:rsidRPr="00E05BE9" w:rsidRDefault="00451E9A" w:rsidP="00E05BE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50"/>
                <w:tab w:val="left" w:pos="2145"/>
              </w:tabs>
              <w:spacing w:after="120" w:line="240" w:lineRule="auto"/>
              <w:ind w:left="0" w:firstLine="0"/>
              <w:jc w:val="both"/>
              <w:rPr>
                <w:rStyle w:val="33pt"/>
                <w:color w:val="auto"/>
                <w:spacing w:val="-5"/>
                <w:sz w:val="24"/>
                <w:szCs w:val="24"/>
                <w:shd w:val="clear" w:color="auto" w:fill="auto"/>
                <w:lang w:val="ru-RU" w:eastAsia="en-US"/>
              </w:rPr>
            </w:pPr>
            <w:r w:rsidRPr="00E05BE9">
              <w:rPr>
                <w:rStyle w:val="33pt"/>
                <w:sz w:val="24"/>
                <w:szCs w:val="24"/>
                <w:lang w:eastAsia="en-US"/>
              </w:rPr>
              <w:t xml:space="preserve">Ivanov D.V., Igidov N.M., Rubtsov A.E. Synthesis of 2-amino-5-(2-aryl-2-oxoethylidene)-4-oxo-lH-4,5-dihydrofuran-3-carboxylic acids derivatives by recyclization of 5-arylfuran-2,3-diones under the action of cyanoacetic acid derivatives // Russian Journal of Organic Chemistry. 2016. № </w:t>
            </w:r>
            <w:smartTag w:uri="urn:schemas-microsoft-com:office:smarttags" w:element="metricconverter">
              <w:smartTagPr>
                <w:attr w:name="ProductID" w:val="5. C"/>
              </w:smartTagPr>
              <w:r w:rsidRPr="00E05BE9">
                <w:rPr>
                  <w:rStyle w:val="33pt"/>
                  <w:sz w:val="24"/>
                  <w:szCs w:val="24"/>
                  <w:lang w:eastAsia="en-US"/>
                </w:rPr>
                <w:t>5. C</w:t>
              </w:r>
            </w:smartTag>
            <w:r w:rsidRPr="00E05BE9">
              <w:rPr>
                <w:rStyle w:val="33pt"/>
                <w:sz w:val="24"/>
                <w:szCs w:val="24"/>
                <w:lang w:eastAsia="en-US"/>
              </w:rPr>
              <w:t>. 676-681.</w:t>
            </w:r>
          </w:p>
          <w:p w:rsidR="00451E9A" w:rsidRPr="00E05BE9" w:rsidRDefault="00451E9A" w:rsidP="00E05BE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50"/>
                <w:tab w:val="left" w:pos="2145"/>
              </w:tabs>
              <w:spacing w:after="12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05BE9">
              <w:rPr>
                <w:rStyle w:val="33pt"/>
                <w:sz w:val="24"/>
                <w:szCs w:val="24"/>
                <w:lang w:eastAsia="en-US"/>
              </w:rPr>
              <w:t>O'Hora P.S., Incerti-Pradillos C.A., Kabeshov M.A., Shipilovskikh S.A., Rubtsov A.E.,</w:t>
            </w:r>
            <w:r w:rsidRPr="00E05BE9">
              <w:rPr>
                <w:color w:val="000000"/>
                <w:sz w:val="24"/>
                <w:szCs w:val="24"/>
                <w:lang w:val="en-US"/>
              </w:rPr>
              <w:t xml:space="preserve"> Elsegood M.R.J., Maikov A.V. Catalytic Asymmetric Crotylation of Aldehydes: Application in Total Synthesis of (-)-Elisabethadione // Chemistry - A European Journal. 2015. № </w:t>
            </w:r>
            <w:smartTag w:uri="urn:schemas-microsoft-com:office:smarttags" w:element="metricconverter">
              <w:smartTagPr>
                <w:attr w:name="ProductID" w:val="12. C"/>
              </w:smartTagPr>
              <w:r w:rsidRPr="00E05BE9">
                <w:rPr>
                  <w:color w:val="000000"/>
                  <w:sz w:val="24"/>
                  <w:szCs w:val="24"/>
                  <w:lang w:val="en-US"/>
                </w:rPr>
                <w:t>12. C</w:t>
              </w:r>
            </w:smartTag>
            <w:r w:rsidRPr="00E05BE9">
              <w:rPr>
                <w:color w:val="000000"/>
                <w:sz w:val="24"/>
                <w:szCs w:val="24"/>
                <w:lang w:val="en-US"/>
              </w:rPr>
              <w:t>. 4551-4555.</w:t>
            </w:r>
          </w:p>
          <w:p w:rsidR="00451E9A" w:rsidRPr="00E05BE9" w:rsidRDefault="00451E9A" w:rsidP="00E05BE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50"/>
                <w:tab w:val="left" w:pos="1995"/>
              </w:tabs>
              <w:spacing w:after="120" w:line="240" w:lineRule="auto"/>
              <w:ind w:left="0" w:firstLine="0"/>
              <w:rPr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E05BE9">
                  <w:rPr>
                    <w:color w:val="000000"/>
                    <w:sz w:val="24"/>
                    <w:szCs w:val="24"/>
                    <w:lang w:val="en-US"/>
                  </w:rPr>
                  <w:t>Igidov</w:t>
                </w:r>
              </w:smartTag>
              <w:r w:rsidRPr="00E05BE9">
                <w:rPr>
                  <w:color w:val="000000"/>
                  <w:sz w:val="24"/>
                  <w:szCs w:val="24"/>
                  <w:lang w:val="en-US"/>
                </w:rPr>
                <w:t xml:space="preserve"> </w:t>
              </w:r>
              <w:smartTag w:uri="urn:schemas-microsoft-com:office:smarttags" w:element="State">
                <w:r w:rsidRPr="00E05BE9">
                  <w:rPr>
                    <w:color w:val="000000"/>
                    <w:sz w:val="24"/>
                    <w:szCs w:val="24"/>
                    <w:lang w:val="en-US"/>
                  </w:rPr>
                  <w:t>N.M.</w:t>
                </w:r>
              </w:smartTag>
            </w:smartTag>
            <w:r w:rsidRPr="00E05BE9">
              <w:rPr>
                <w:color w:val="000000"/>
                <w:sz w:val="24"/>
                <w:szCs w:val="24"/>
                <w:lang w:val="en-US"/>
              </w:rPr>
              <w:t xml:space="preserve">, Zakhmatov A.V., Rubtsov A.E. Chemistry of iminofurans: XIII. Recyclization of 4-arylamino-2-tret-butyl-5-oxo-2,5-dihydrofuran-2-yl acetates with ethyl cyanoacetate // Russian Journal of Organic Chemistry. 2016. № </w:t>
            </w:r>
            <w:smartTag w:uri="urn:schemas-microsoft-com:office:smarttags" w:element="metricconverter">
              <w:smartTagPr>
                <w:attr w:name="ProductID" w:val="7. C"/>
              </w:smartTagPr>
              <w:r w:rsidRPr="00E05BE9">
                <w:rPr>
                  <w:color w:val="000000"/>
                  <w:sz w:val="24"/>
                  <w:szCs w:val="24"/>
                  <w:lang w:val="en-US"/>
                </w:rPr>
                <w:t>7. C</w:t>
              </w:r>
            </w:smartTag>
            <w:r w:rsidRPr="00E05BE9">
              <w:rPr>
                <w:color w:val="000000"/>
                <w:sz w:val="24"/>
                <w:szCs w:val="24"/>
                <w:lang w:val="en-US"/>
              </w:rPr>
              <w:t>. 974-977.</w:t>
            </w:r>
          </w:p>
          <w:p w:rsidR="00451E9A" w:rsidRPr="00E05BE9" w:rsidRDefault="00451E9A" w:rsidP="00E05BE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50"/>
                <w:tab w:val="left" w:pos="1995"/>
              </w:tabs>
              <w:spacing w:after="120"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E05BE9">
              <w:rPr>
                <w:color w:val="000000"/>
                <w:sz w:val="24"/>
                <w:szCs w:val="24"/>
                <w:lang w:val="en-US"/>
              </w:rPr>
              <w:t xml:space="preserve">Shipilovskikh </w:t>
            </w:r>
            <w:smartTag w:uri="urn:schemas-microsoft-com:office:smarttags" w:element="place">
              <w:smartTag w:uri="urn:schemas-microsoft-com:office:smarttags" w:element="country-region">
                <w:r w:rsidRPr="00E05BE9">
                  <w:rPr>
                    <w:color w:val="000000"/>
                    <w:sz w:val="24"/>
                    <w:szCs w:val="24"/>
                    <w:lang w:val="en-US"/>
                  </w:rPr>
                  <w:t>S.A.</w:t>
                </w:r>
              </w:smartTag>
            </w:smartTag>
            <w:r w:rsidRPr="00E05BE9">
              <w:rPr>
                <w:color w:val="000000"/>
                <w:sz w:val="24"/>
                <w:szCs w:val="24"/>
                <w:lang w:val="en-US"/>
              </w:rPr>
              <w:t>, Rubtsov A.E. Chemistry of iminofurans. Recyclization of ethyl 2-[2-oxo-5-phenylfuran-3(2H)-ylideneamino]-4,5,6,7-tetrahydro-1-benzothiophene-3-carboxylate</w:t>
            </w:r>
            <w:r w:rsidRPr="00E05BE9">
              <w:rPr>
                <w:color w:val="000000"/>
                <w:sz w:val="24"/>
                <w:szCs w:val="24"/>
                <w:lang w:val="en-US"/>
              </w:rPr>
              <w:tab/>
            </w:r>
          </w:p>
          <w:p w:rsidR="00451E9A" w:rsidRPr="00E05BE9" w:rsidRDefault="00451E9A" w:rsidP="00E05BE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50"/>
                <w:tab w:val="left" w:pos="1995"/>
              </w:tabs>
              <w:spacing w:after="120"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E05BE9">
              <w:rPr>
                <w:color w:val="000000"/>
                <w:sz w:val="24"/>
                <w:szCs w:val="24"/>
                <w:lang w:val="en-US"/>
              </w:rPr>
              <w:t xml:space="preserve">Kuznetsov A., Makarov A., Rubtsov A.E., Butin A.V., Gevorgyan V. Bronsted acid-catalyzed one-pot synthesis of indoles from o-aminobenzyl alcohols and furans // Journal of Organic </w:t>
            </w:r>
            <w:r w:rsidRPr="00E05BE9">
              <w:rPr>
                <w:sz w:val="24"/>
                <w:szCs w:val="24"/>
                <w:lang w:val="en-US"/>
              </w:rPr>
              <w:t xml:space="preserve">Chemistry. 2013. № </w:t>
            </w:r>
            <w:smartTag w:uri="urn:schemas-microsoft-com:office:smarttags" w:element="metricconverter">
              <w:smartTagPr>
                <w:attr w:name="ProductID" w:val="23. C"/>
              </w:smartTagPr>
              <w:r w:rsidRPr="00E05BE9">
                <w:rPr>
                  <w:sz w:val="24"/>
                  <w:szCs w:val="24"/>
                  <w:lang w:val="en-US"/>
                </w:rPr>
                <w:t>23. C</w:t>
              </w:r>
            </w:smartTag>
            <w:r w:rsidRPr="00E05BE9">
              <w:rPr>
                <w:sz w:val="24"/>
                <w:szCs w:val="24"/>
                <w:lang w:val="en-US"/>
              </w:rPr>
              <w:t>. 12144-12153.</w:t>
            </w:r>
          </w:p>
        </w:tc>
      </w:tr>
    </w:tbl>
    <w:p w:rsidR="00451E9A" w:rsidRPr="000232BD" w:rsidRDefault="00451E9A">
      <w:pPr>
        <w:rPr>
          <w:rFonts w:ascii="Times New Roman" w:hAnsi="Times New Roman"/>
          <w:sz w:val="24"/>
          <w:szCs w:val="24"/>
          <w:lang w:val="en-US"/>
        </w:rPr>
      </w:pPr>
    </w:p>
    <w:sectPr w:rsidR="00451E9A" w:rsidRPr="000232BD" w:rsidSect="005D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2644"/>
    <w:multiLevelType w:val="multilevel"/>
    <w:tmpl w:val="7A70A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66"/>
        <w:szCs w:val="6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0BE6DBA"/>
    <w:multiLevelType w:val="multilevel"/>
    <w:tmpl w:val="A3B83F5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66"/>
        <w:szCs w:val="6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7901D9C"/>
    <w:multiLevelType w:val="hybridMultilevel"/>
    <w:tmpl w:val="23C46F64"/>
    <w:lvl w:ilvl="0" w:tplc="7D14FFC8">
      <w:start w:val="1"/>
      <w:numFmt w:val="decimal"/>
      <w:lvlText w:val="%1."/>
      <w:lvlJc w:val="left"/>
      <w:pPr>
        <w:ind w:left="284" w:firstLine="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02E"/>
    <w:rsid w:val="000057E4"/>
    <w:rsid w:val="000139DB"/>
    <w:rsid w:val="000206CC"/>
    <w:rsid w:val="000232BD"/>
    <w:rsid w:val="00025A00"/>
    <w:rsid w:val="0005035C"/>
    <w:rsid w:val="00052BE0"/>
    <w:rsid w:val="00065FEC"/>
    <w:rsid w:val="00081951"/>
    <w:rsid w:val="00090FBB"/>
    <w:rsid w:val="00091126"/>
    <w:rsid w:val="000F6C84"/>
    <w:rsid w:val="000F7B22"/>
    <w:rsid w:val="00104C0A"/>
    <w:rsid w:val="0012208F"/>
    <w:rsid w:val="00136124"/>
    <w:rsid w:val="00144716"/>
    <w:rsid w:val="0017686D"/>
    <w:rsid w:val="00177E83"/>
    <w:rsid w:val="00185DE1"/>
    <w:rsid w:val="001921D8"/>
    <w:rsid w:val="00194BE7"/>
    <w:rsid w:val="001D2CAE"/>
    <w:rsid w:val="00204E62"/>
    <w:rsid w:val="00206470"/>
    <w:rsid w:val="0025225B"/>
    <w:rsid w:val="0025341D"/>
    <w:rsid w:val="002D765F"/>
    <w:rsid w:val="002F0620"/>
    <w:rsid w:val="002F6912"/>
    <w:rsid w:val="00325730"/>
    <w:rsid w:val="00330F8E"/>
    <w:rsid w:val="003342BE"/>
    <w:rsid w:val="00342027"/>
    <w:rsid w:val="00345E5D"/>
    <w:rsid w:val="003521C1"/>
    <w:rsid w:val="00371687"/>
    <w:rsid w:val="00384151"/>
    <w:rsid w:val="0039674A"/>
    <w:rsid w:val="003B2B08"/>
    <w:rsid w:val="003C239D"/>
    <w:rsid w:val="003F7B0C"/>
    <w:rsid w:val="0041154D"/>
    <w:rsid w:val="00417DFF"/>
    <w:rsid w:val="0042461D"/>
    <w:rsid w:val="00427ABF"/>
    <w:rsid w:val="0044672C"/>
    <w:rsid w:val="00451E9A"/>
    <w:rsid w:val="00456878"/>
    <w:rsid w:val="004E4793"/>
    <w:rsid w:val="004F34D6"/>
    <w:rsid w:val="005233A8"/>
    <w:rsid w:val="005424EF"/>
    <w:rsid w:val="0057484D"/>
    <w:rsid w:val="005C7675"/>
    <w:rsid w:val="005D0598"/>
    <w:rsid w:val="005F45F4"/>
    <w:rsid w:val="005F671D"/>
    <w:rsid w:val="005F7B0A"/>
    <w:rsid w:val="00617A67"/>
    <w:rsid w:val="006212C5"/>
    <w:rsid w:val="006355E8"/>
    <w:rsid w:val="00646E30"/>
    <w:rsid w:val="0067024D"/>
    <w:rsid w:val="00690EC7"/>
    <w:rsid w:val="006C27B1"/>
    <w:rsid w:val="006D021B"/>
    <w:rsid w:val="006D4ED1"/>
    <w:rsid w:val="00715BA7"/>
    <w:rsid w:val="00737843"/>
    <w:rsid w:val="007450BC"/>
    <w:rsid w:val="00771018"/>
    <w:rsid w:val="00784233"/>
    <w:rsid w:val="00787978"/>
    <w:rsid w:val="00790540"/>
    <w:rsid w:val="00790FB1"/>
    <w:rsid w:val="007A668B"/>
    <w:rsid w:val="007B22BB"/>
    <w:rsid w:val="007C0299"/>
    <w:rsid w:val="00821138"/>
    <w:rsid w:val="00823457"/>
    <w:rsid w:val="00825A79"/>
    <w:rsid w:val="00835FB9"/>
    <w:rsid w:val="00852F8E"/>
    <w:rsid w:val="0086536A"/>
    <w:rsid w:val="008679AE"/>
    <w:rsid w:val="00877837"/>
    <w:rsid w:val="008831A4"/>
    <w:rsid w:val="008C0F15"/>
    <w:rsid w:val="008E36EE"/>
    <w:rsid w:val="008E59B3"/>
    <w:rsid w:val="009032BD"/>
    <w:rsid w:val="00915E41"/>
    <w:rsid w:val="00925795"/>
    <w:rsid w:val="00941C97"/>
    <w:rsid w:val="009538B9"/>
    <w:rsid w:val="00961C2D"/>
    <w:rsid w:val="009638BE"/>
    <w:rsid w:val="009B06D1"/>
    <w:rsid w:val="009D6B2D"/>
    <w:rsid w:val="009E0653"/>
    <w:rsid w:val="009E58E8"/>
    <w:rsid w:val="00A2795F"/>
    <w:rsid w:val="00A37D46"/>
    <w:rsid w:val="00A458B9"/>
    <w:rsid w:val="00A7271A"/>
    <w:rsid w:val="00A91F89"/>
    <w:rsid w:val="00AB1D48"/>
    <w:rsid w:val="00AB2273"/>
    <w:rsid w:val="00AC202E"/>
    <w:rsid w:val="00AE78BB"/>
    <w:rsid w:val="00AF4FFC"/>
    <w:rsid w:val="00AF61D2"/>
    <w:rsid w:val="00B03F1A"/>
    <w:rsid w:val="00B1628B"/>
    <w:rsid w:val="00B173EF"/>
    <w:rsid w:val="00B333C2"/>
    <w:rsid w:val="00BA72AB"/>
    <w:rsid w:val="00BB762C"/>
    <w:rsid w:val="00BC1368"/>
    <w:rsid w:val="00BE1243"/>
    <w:rsid w:val="00C0467F"/>
    <w:rsid w:val="00C85612"/>
    <w:rsid w:val="00C9710D"/>
    <w:rsid w:val="00CA2737"/>
    <w:rsid w:val="00CC4085"/>
    <w:rsid w:val="00CE44F6"/>
    <w:rsid w:val="00CF4F9D"/>
    <w:rsid w:val="00D026E8"/>
    <w:rsid w:val="00D1351E"/>
    <w:rsid w:val="00D17694"/>
    <w:rsid w:val="00D24D70"/>
    <w:rsid w:val="00D328D1"/>
    <w:rsid w:val="00D43099"/>
    <w:rsid w:val="00D604B9"/>
    <w:rsid w:val="00D73D07"/>
    <w:rsid w:val="00D768B3"/>
    <w:rsid w:val="00D91B83"/>
    <w:rsid w:val="00DA1D01"/>
    <w:rsid w:val="00DB1A19"/>
    <w:rsid w:val="00DD3D4E"/>
    <w:rsid w:val="00DE0794"/>
    <w:rsid w:val="00DE26B3"/>
    <w:rsid w:val="00E05BE9"/>
    <w:rsid w:val="00E508C1"/>
    <w:rsid w:val="00E62369"/>
    <w:rsid w:val="00E63DAC"/>
    <w:rsid w:val="00E9426F"/>
    <w:rsid w:val="00EB5F00"/>
    <w:rsid w:val="00ED1889"/>
    <w:rsid w:val="00ED587C"/>
    <w:rsid w:val="00EF2538"/>
    <w:rsid w:val="00EF4773"/>
    <w:rsid w:val="00F105AE"/>
    <w:rsid w:val="00F223D6"/>
    <w:rsid w:val="00F358F4"/>
    <w:rsid w:val="00F45D74"/>
    <w:rsid w:val="00F65D7F"/>
    <w:rsid w:val="00F82E9E"/>
    <w:rsid w:val="00F92564"/>
    <w:rsid w:val="00F9256B"/>
    <w:rsid w:val="00F976EF"/>
    <w:rsid w:val="00FC5724"/>
    <w:rsid w:val="00FD2753"/>
    <w:rsid w:val="00FE0F44"/>
    <w:rsid w:val="00FF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9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3F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1"/>
    <w:uiPriority w:val="99"/>
    <w:locked/>
    <w:rsid w:val="000232BD"/>
    <w:rPr>
      <w:rFonts w:ascii="Times New Roman" w:hAnsi="Times New Roman" w:cs="Times New Roman"/>
      <w:spacing w:val="-5"/>
      <w:sz w:val="76"/>
      <w:szCs w:val="76"/>
      <w:shd w:val="clear" w:color="auto" w:fill="FFFFFF"/>
    </w:rPr>
  </w:style>
  <w:style w:type="character" w:customStyle="1" w:styleId="33pt">
    <w:name w:val="Основной текст + 33 pt"/>
    <w:aliases w:val="Интервал 0 pt"/>
    <w:basedOn w:val="a"/>
    <w:uiPriority w:val="99"/>
    <w:rsid w:val="000232BD"/>
    <w:rPr>
      <w:color w:val="000000"/>
      <w:spacing w:val="6"/>
      <w:w w:val="100"/>
      <w:position w:val="0"/>
      <w:sz w:val="66"/>
      <w:szCs w:val="66"/>
      <w:lang w:val="en-US"/>
    </w:rPr>
  </w:style>
  <w:style w:type="paragraph" w:customStyle="1" w:styleId="1">
    <w:name w:val="Основной текст1"/>
    <w:basedOn w:val="Normal"/>
    <w:link w:val="a"/>
    <w:uiPriority w:val="99"/>
    <w:rsid w:val="000232BD"/>
    <w:pPr>
      <w:widowControl w:val="0"/>
      <w:shd w:val="clear" w:color="auto" w:fill="FFFFFF"/>
      <w:spacing w:after="0" w:line="1005" w:lineRule="exact"/>
    </w:pPr>
    <w:rPr>
      <w:rFonts w:ascii="Times New Roman" w:eastAsia="Times New Roman" w:hAnsi="Times New Roman"/>
      <w:spacing w:val="-5"/>
      <w:sz w:val="76"/>
      <w:szCs w:val="76"/>
    </w:rPr>
  </w:style>
  <w:style w:type="character" w:styleId="Hyperlink">
    <w:name w:val="Hyperlink"/>
    <w:basedOn w:val="DefaultParagraphFont"/>
    <w:uiPriority w:val="99"/>
    <w:rsid w:val="000232BD"/>
    <w:rPr>
      <w:rFonts w:cs="Times New Roman"/>
      <w:color w:val="0066CC"/>
      <w:u w:val="single"/>
    </w:rPr>
  </w:style>
  <w:style w:type="paragraph" w:styleId="ListParagraph">
    <w:name w:val="List Paragraph"/>
    <w:basedOn w:val="Normal"/>
    <w:uiPriority w:val="99"/>
    <w:qFormat/>
    <w:rsid w:val="000232BD"/>
    <w:pPr>
      <w:ind w:left="720"/>
      <w:contextualSpacing/>
    </w:pPr>
  </w:style>
  <w:style w:type="character" w:customStyle="1" w:styleId="33pt1">
    <w:name w:val="Основной текст + 33 pt1"/>
    <w:aliases w:val="Интервал 3 pt"/>
    <w:basedOn w:val="a"/>
    <w:uiPriority w:val="99"/>
    <w:rsid w:val="000232BD"/>
    <w:rPr>
      <w:color w:val="000000"/>
      <w:spacing w:val="79"/>
      <w:w w:val="100"/>
      <w:position w:val="0"/>
      <w:sz w:val="66"/>
      <w:szCs w:val="66"/>
      <w:u w:val="none"/>
      <w:lang w:val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232BD"/>
    <w:rPr>
      <w:rFonts w:ascii="Times New Roman" w:hAnsi="Times New Roman" w:cs="Times New Roman"/>
      <w:spacing w:val="6"/>
      <w:sz w:val="66"/>
      <w:szCs w:val="6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232BD"/>
    <w:pPr>
      <w:widowControl w:val="0"/>
      <w:shd w:val="clear" w:color="auto" w:fill="FFFFFF"/>
      <w:spacing w:after="0" w:line="855" w:lineRule="exact"/>
      <w:jc w:val="both"/>
    </w:pPr>
    <w:rPr>
      <w:rFonts w:ascii="Times New Roman" w:eastAsia="Times New Roman" w:hAnsi="Times New Roman"/>
      <w:spacing w:val="6"/>
      <w:sz w:val="66"/>
      <w:szCs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u.ru" TargetMode="External"/><Relationship Id="rId5" Type="http://schemas.openxmlformats.org/officeDocument/2006/relationships/hyperlink" Target="mailto:info@p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508</Words>
  <Characters>2899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Полякова</cp:lastModifiedBy>
  <cp:revision>4</cp:revision>
  <dcterms:created xsi:type="dcterms:W3CDTF">2019-02-06T09:01:00Z</dcterms:created>
  <dcterms:modified xsi:type="dcterms:W3CDTF">2019-03-14T09:45:00Z</dcterms:modified>
</cp:coreProperties>
</file>