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A73" w:rsidRPr="00C37B4E" w:rsidRDefault="00F90A73" w:rsidP="004A4E27">
      <w:pPr>
        <w:tabs>
          <w:tab w:val="left" w:pos="914"/>
        </w:tabs>
        <w:ind w:left="4042" w:firstLine="914"/>
        <w:rPr>
          <w:b/>
          <w:lang w:val="en-US"/>
        </w:rPr>
      </w:pPr>
    </w:p>
    <w:p w:rsidR="00F90A73" w:rsidRDefault="00F90A73" w:rsidP="004A4E27">
      <w:pPr>
        <w:ind w:firstLine="360"/>
        <w:jc w:val="center"/>
        <w:rPr>
          <w:b/>
        </w:rPr>
      </w:pPr>
      <w:r w:rsidRPr="00FF2641">
        <w:rPr>
          <w:b/>
        </w:rPr>
        <w:t>СВЕДЕНИЯ</w:t>
      </w:r>
    </w:p>
    <w:p w:rsidR="00F90A73" w:rsidRPr="00657225" w:rsidRDefault="00F90A73" w:rsidP="004A4E27">
      <w:pPr>
        <w:ind w:firstLine="360"/>
        <w:jc w:val="center"/>
        <w:rPr>
          <w:b/>
        </w:rPr>
      </w:pPr>
      <w:r>
        <w:rPr>
          <w:b/>
        </w:rPr>
        <w:t>о ведущей  организации</w:t>
      </w:r>
    </w:p>
    <w:p w:rsidR="00F90A73" w:rsidRDefault="00F90A73" w:rsidP="004A4E27">
      <w:pPr>
        <w:ind w:firstLine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99"/>
        <w:gridCol w:w="2196"/>
        <w:gridCol w:w="4394"/>
      </w:tblGrid>
      <w:tr w:rsidR="00F90A73" w:rsidTr="00DA22A4">
        <w:tc>
          <w:tcPr>
            <w:tcW w:w="3299" w:type="dxa"/>
          </w:tcPr>
          <w:p w:rsidR="00F90A73" w:rsidRDefault="00F90A73" w:rsidP="00DA22A4">
            <w:pPr>
              <w:jc w:val="center"/>
            </w:pPr>
            <w:r w:rsidRPr="00F12458">
              <w:rPr>
                <w:sz w:val="24"/>
                <w:szCs w:val="24"/>
              </w:rPr>
              <w:t>Полное наименование организации, сокращенное наименование организации</w:t>
            </w:r>
          </w:p>
        </w:tc>
        <w:tc>
          <w:tcPr>
            <w:tcW w:w="2196" w:type="dxa"/>
          </w:tcPr>
          <w:p w:rsidR="00F90A73" w:rsidRPr="00F12458" w:rsidRDefault="00F90A73" w:rsidP="00DA22A4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Место нахождения</w:t>
            </w:r>
          </w:p>
          <w:p w:rsidR="00F90A73" w:rsidRDefault="00F90A73" w:rsidP="00DA22A4">
            <w:pPr>
              <w:jc w:val="center"/>
            </w:pPr>
            <w:r w:rsidRPr="00F12458">
              <w:rPr>
                <w:sz w:val="24"/>
                <w:szCs w:val="24"/>
              </w:rPr>
              <w:t>(страна, город)</w:t>
            </w:r>
          </w:p>
        </w:tc>
        <w:tc>
          <w:tcPr>
            <w:tcW w:w="4394" w:type="dxa"/>
          </w:tcPr>
          <w:p w:rsidR="00F90A73" w:rsidRPr="00F12458" w:rsidRDefault="00F90A73" w:rsidP="00DA22A4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Почтовый адрес (индекс, город, улица, дом),</w:t>
            </w:r>
          </w:p>
          <w:p w:rsidR="00F90A73" w:rsidRPr="00F12458" w:rsidRDefault="00F90A73" w:rsidP="00DA22A4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телефон (при наличии);</w:t>
            </w:r>
          </w:p>
          <w:p w:rsidR="00F90A73" w:rsidRDefault="00F90A73" w:rsidP="00DA22A4">
            <w:pPr>
              <w:jc w:val="center"/>
            </w:pPr>
            <w:r w:rsidRPr="00F12458">
              <w:rPr>
                <w:sz w:val="24"/>
                <w:szCs w:val="24"/>
              </w:rPr>
              <w:t>адрес электронной почты (при наличии), адрес официального сайта в сети "Интернет" (при наличии)</w:t>
            </w:r>
          </w:p>
        </w:tc>
      </w:tr>
      <w:tr w:rsidR="00F90A73" w:rsidRPr="00446806" w:rsidTr="00DA22A4">
        <w:tc>
          <w:tcPr>
            <w:tcW w:w="3299" w:type="dxa"/>
          </w:tcPr>
          <w:p w:rsidR="00F90A73" w:rsidRPr="006666CA" w:rsidRDefault="00F90A73" w:rsidP="0034160A">
            <w:pPr>
              <w:rPr>
                <w:sz w:val="24"/>
                <w:szCs w:val="24"/>
              </w:rPr>
            </w:pPr>
            <w:r w:rsidRPr="006666CA">
              <w:rPr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 w:rsidR="00F90A73" w:rsidRPr="006666CA" w:rsidRDefault="00F90A73" w:rsidP="0034160A">
            <w:pPr>
              <w:rPr>
                <w:sz w:val="24"/>
                <w:szCs w:val="24"/>
              </w:rPr>
            </w:pPr>
            <w:r w:rsidRPr="006666CA">
              <w:rPr>
                <w:sz w:val="24"/>
                <w:szCs w:val="24"/>
              </w:rPr>
              <w:t>высшего профессионального образования</w:t>
            </w:r>
          </w:p>
          <w:p w:rsidR="00F90A73" w:rsidRPr="006666CA" w:rsidRDefault="00F90A73" w:rsidP="0034160A">
            <w:pPr>
              <w:rPr>
                <w:sz w:val="24"/>
                <w:szCs w:val="24"/>
              </w:rPr>
            </w:pPr>
            <w:r w:rsidRPr="006666CA">
              <w:rPr>
                <w:sz w:val="24"/>
                <w:szCs w:val="24"/>
              </w:rPr>
              <w:t>«Южно-Уральский государственный университет» (национальный исследовательский университет)</w:t>
            </w:r>
          </w:p>
          <w:p w:rsidR="00F90A73" w:rsidRPr="006666CA" w:rsidRDefault="00F90A73" w:rsidP="0034160A">
            <w:pPr>
              <w:rPr>
                <w:sz w:val="24"/>
                <w:szCs w:val="24"/>
              </w:rPr>
            </w:pPr>
            <w:r w:rsidRPr="006666CA">
              <w:rPr>
                <w:sz w:val="24"/>
                <w:szCs w:val="24"/>
              </w:rPr>
              <w:t>ФГБОУ ВПО «ЮУрГУ» (НИУ)</w:t>
            </w:r>
          </w:p>
          <w:p w:rsidR="00F90A73" w:rsidRPr="006666CA" w:rsidRDefault="00F90A73" w:rsidP="00DA22A4">
            <w:pPr>
              <w:rPr>
                <w:sz w:val="24"/>
                <w:szCs w:val="24"/>
              </w:rPr>
            </w:pPr>
            <w:r w:rsidRPr="006666CA">
              <w:rPr>
                <w:sz w:val="24"/>
                <w:szCs w:val="24"/>
              </w:rPr>
              <w:t>Институт международного образования, ИМО</w:t>
            </w:r>
          </w:p>
        </w:tc>
        <w:tc>
          <w:tcPr>
            <w:tcW w:w="2196" w:type="dxa"/>
          </w:tcPr>
          <w:p w:rsidR="00F90A73" w:rsidRPr="006666CA" w:rsidRDefault="00F90A73" w:rsidP="00DA22A4">
            <w:pPr>
              <w:rPr>
                <w:sz w:val="24"/>
                <w:szCs w:val="24"/>
                <w:lang w:val="en-US"/>
              </w:rPr>
            </w:pPr>
            <w:r w:rsidRPr="006666CA">
              <w:rPr>
                <w:sz w:val="24"/>
                <w:szCs w:val="24"/>
              </w:rPr>
              <w:t>Россия,</w:t>
            </w:r>
          </w:p>
          <w:p w:rsidR="00F90A73" w:rsidRPr="006666CA" w:rsidRDefault="00F90A73" w:rsidP="00DA22A4">
            <w:pPr>
              <w:rPr>
                <w:sz w:val="24"/>
                <w:szCs w:val="24"/>
              </w:rPr>
            </w:pPr>
            <w:r w:rsidRPr="006666CA">
              <w:rPr>
                <w:sz w:val="24"/>
                <w:szCs w:val="24"/>
              </w:rPr>
              <w:t xml:space="preserve"> г.</w:t>
            </w:r>
            <w:r w:rsidRPr="006666CA">
              <w:rPr>
                <w:sz w:val="24"/>
                <w:szCs w:val="24"/>
                <w:lang w:val="en-US"/>
              </w:rPr>
              <w:t xml:space="preserve"> </w:t>
            </w:r>
            <w:r w:rsidRPr="006666CA">
              <w:rPr>
                <w:sz w:val="24"/>
                <w:szCs w:val="24"/>
              </w:rPr>
              <w:t>Челябинск</w:t>
            </w:r>
          </w:p>
        </w:tc>
        <w:tc>
          <w:tcPr>
            <w:tcW w:w="4394" w:type="dxa"/>
          </w:tcPr>
          <w:p w:rsidR="00F90A73" w:rsidRPr="006666CA" w:rsidRDefault="00F90A73" w:rsidP="0034160A">
            <w:pPr>
              <w:rPr>
                <w:sz w:val="24"/>
                <w:szCs w:val="24"/>
              </w:rPr>
            </w:pPr>
            <w:r w:rsidRPr="006666CA">
              <w:rPr>
                <w:sz w:val="24"/>
                <w:szCs w:val="24"/>
              </w:rPr>
              <w:t>Россия, 454080 Челябинск, проспект Ленина, 76 (реквизиты)</w:t>
            </w:r>
          </w:p>
          <w:p w:rsidR="00F90A73" w:rsidRPr="006666CA" w:rsidRDefault="00F90A73" w:rsidP="0034160A">
            <w:pPr>
              <w:rPr>
                <w:sz w:val="24"/>
                <w:szCs w:val="24"/>
              </w:rPr>
            </w:pPr>
            <w:r w:rsidRPr="006666CA">
              <w:rPr>
                <w:sz w:val="24"/>
                <w:szCs w:val="24"/>
              </w:rPr>
              <w:t xml:space="preserve">Тел./факс: +7 (351) 267-90-51 </w:t>
            </w:r>
          </w:p>
          <w:p w:rsidR="00F90A73" w:rsidRPr="006666CA" w:rsidRDefault="00F90A73" w:rsidP="0034160A">
            <w:pPr>
              <w:rPr>
                <w:sz w:val="24"/>
                <w:szCs w:val="24"/>
              </w:rPr>
            </w:pPr>
            <w:r w:rsidRPr="006666CA">
              <w:rPr>
                <w:sz w:val="24"/>
                <w:szCs w:val="24"/>
                <w:lang w:val="en-US"/>
              </w:rPr>
              <w:t>http</w:t>
            </w:r>
            <w:r w:rsidRPr="006666CA">
              <w:rPr>
                <w:sz w:val="24"/>
                <w:szCs w:val="24"/>
              </w:rPr>
              <w:t>://</w:t>
            </w:r>
            <w:r w:rsidRPr="006666CA">
              <w:rPr>
                <w:sz w:val="24"/>
                <w:szCs w:val="24"/>
                <w:lang w:val="en-US"/>
              </w:rPr>
              <w:t>susu</w:t>
            </w:r>
            <w:r w:rsidRPr="006666CA">
              <w:rPr>
                <w:sz w:val="24"/>
                <w:szCs w:val="24"/>
              </w:rPr>
              <w:t>.</w:t>
            </w:r>
            <w:r w:rsidRPr="006666CA">
              <w:rPr>
                <w:sz w:val="24"/>
                <w:szCs w:val="24"/>
                <w:lang w:val="en-US"/>
              </w:rPr>
              <w:t>ru</w:t>
            </w:r>
            <w:bookmarkStart w:id="0" w:name="_GoBack"/>
            <w:bookmarkEnd w:id="0"/>
          </w:p>
          <w:p w:rsidR="00F90A73" w:rsidRPr="006666CA" w:rsidRDefault="00F90A73" w:rsidP="0034160A">
            <w:pPr>
              <w:rPr>
                <w:sz w:val="24"/>
                <w:szCs w:val="24"/>
              </w:rPr>
            </w:pPr>
            <w:r w:rsidRPr="006666CA">
              <w:rPr>
                <w:sz w:val="24"/>
                <w:szCs w:val="24"/>
                <w:lang w:val="en-US"/>
              </w:rPr>
              <w:t>E</w:t>
            </w:r>
            <w:r w:rsidRPr="006666CA">
              <w:rPr>
                <w:sz w:val="24"/>
                <w:szCs w:val="24"/>
              </w:rPr>
              <w:t>-</w:t>
            </w:r>
            <w:r w:rsidRPr="006666CA">
              <w:rPr>
                <w:sz w:val="24"/>
                <w:szCs w:val="24"/>
                <w:lang w:val="en-US"/>
              </w:rPr>
              <w:t>mail</w:t>
            </w:r>
            <w:r w:rsidRPr="006666CA">
              <w:rPr>
                <w:sz w:val="24"/>
                <w:szCs w:val="24"/>
              </w:rPr>
              <w:t xml:space="preserve">: </w:t>
            </w:r>
            <w:r w:rsidRPr="006666CA">
              <w:rPr>
                <w:sz w:val="24"/>
                <w:szCs w:val="24"/>
                <w:lang w:val="en-US"/>
              </w:rPr>
              <w:t>admin</w:t>
            </w:r>
            <w:r w:rsidRPr="006666CA">
              <w:rPr>
                <w:sz w:val="24"/>
                <w:szCs w:val="24"/>
              </w:rPr>
              <w:t>@</w:t>
            </w:r>
            <w:r w:rsidRPr="006666CA">
              <w:rPr>
                <w:sz w:val="24"/>
                <w:szCs w:val="24"/>
                <w:lang w:val="en-US"/>
              </w:rPr>
              <w:t>susu</w:t>
            </w:r>
            <w:r w:rsidRPr="006666CA">
              <w:rPr>
                <w:sz w:val="24"/>
                <w:szCs w:val="24"/>
              </w:rPr>
              <w:t>.</w:t>
            </w:r>
            <w:r w:rsidRPr="006666CA">
              <w:rPr>
                <w:sz w:val="24"/>
                <w:szCs w:val="24"/>
                <w:lang w:val="en-US"/>
              </w:rPr>
              <w:t>ru</w:t>
            </w:r>
          </w:p>
        </w:tc>
      </w:tr>
      <w:tr w:rsidR="00F90A73" w:rsidTr="00DA22A4">
        <w:tc>
          <w:tcPr>
            <w:tcW w:w="9889" w:type="dxa"/>
            <w:gridSpan w:val="3"/>
          </w:tcPr>
          <w:p w:rsidR="00F90A73" w:rsidRDefault="00F90A73" w:rsidP="00DA22A4">
            <w:pPr>
              <w:ind w:firstLine="709"/>
            </w:pPr>
            <w:r w:rsidRPr="00F12458">
              <w:rPr>
                <w:sz w:val="24"/>
                <w:szCs w:val="24"/>
              </w:rPr>
              <w:t>Список основных публикаций работников ведущей организации по теме диссертации в рецензируемых научных изданиях за последние 5 лет (не более 15 публикаций):</w:t>
            </w:r>
          </w:p>
        </w:tc>
      </w:tr>
      <w:tr w:rsidR="00F90A73" w:rsidTr="00DA22A4">
        <w:tc>
          <w:tcPr>
            <w:tcW w:w="9889" w:type="dxa"/>
            <w:gridSpan w:val="3"/>
          </w:tcPr>
          <w:p w:rsidR="00F90A73" w:rsidRPr="00A401B1" w:rsidRDefault="00F90A73" w:rsidP="00A401B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A401B1">
              <w:rPr>
                <w:sz w:val="24"/>
                <w:szCs w:val="24"/>
              </w:rPr>
              <w:t xml:space="preserve">Харченко, Е. В. Восприятие и понимание научного дискурса [Текст] / Е. В. Харченко, М. А. Занина // Вестник Южно-Уральского государственного университета. Серия: Лингвистика. – 2011. – № 1 (218). – С. 34–37. </w:t>
            </w:r>
          </w:p>
          <w:p w:rsidR="00F90A73" w:rsidRPr="00A401B1" w:rsidRDefault="00F90A73" w:rsidP="00A401B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A401B1">
              <w:rPr>
                <w:sz w:val="24"/>
                <w:szCs w:val="24"/>
              </w:rPr>
              <w:t xml:space="preserve">Харченко, Е.В. Восприятие и понимание в профессиональном общении [Текст] / Е. В. Харченко // Вестник Челябинского государственного университета. – 2011. –  № 24. – С. 48–50. </w:t>
            </w:r>
          </w:p>
          <w:p w:rsidR="00F90A73" w:rsidRPr="00A401B1" w:rsidRDefault="00F90A73" w:rsidP="00A401B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A401B1">
              <w:rPr>
                <w:sz w:val="24"/>
                <w:szCs w:val="24"/>
              </w:rPr>
              <w:t xml:space="preserve">Харченко, Е. В. Новое призвание филологов: лингвистика организации [Текст] / Е. В. Харченко, Л. А. Шкатова // Вестник Новосибирского университета. Серия: История, филология. 2012. – Т. 11. Вып. 9. – С. 235–240. </w:t>
            </w:r>
          </w:p>
          <w:p w:rsidR="00F90A73" w:rsidRPr="00A401B1" w:rsidRDefault="00F90A73" w:rsidP="0053258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A401B1">
              <w:rPr>
                <w:sz w:val="24"/>
                <w:szCs w:val="24"/>
              </w:rPr>
              <w:t>Х</w:t>
            </w:r>
          </w:p>
          <w:p w:rsidR="00F90A73" w:rsidRPr="00A401B1" w:rsidRDefault="00F90A73" w:rsidP="00A401B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A401B1">
              <w:rPr>
                <w:sz w:val="24"/>
                <w:szCs w:val="24"/>
              </w:rPr>
              <w:t>Харченко, Е. В. Образ собеседника в языковом сознании носителей русской и китайской культур (на примере русско-китайских переговоров) [Текст] / Е. В. Харченко, Нин Хуай Ин // Вестник Южно-Уральского государственного университета. Серия: Лингвистика. – Т. 10. № 2. – 2013. – С. 54–61. (ИФ 0,040).</w:t>
            </w:r>
          </w:p>
          <w:p w:rsidR="00F90A73" w:rsidRPr="00A401B1" w:rsidRDefault="00F90A73" w:rsidP="00A401B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A401B1">
              <w:rPr>
                <w:sz w:val="24"/>
                <w:szCs w:val="24"/>
              </w:rPr>
              <w:t>Харченко, Е. В. Я-идентификация современных студентов (на примере ассоциативного эксперимента) // Вестник Южно-Уральского государственного университета. Серия: Лингвистика. 2014. – Т. 11. – № 1. – С. 53–57. (ИФ 0,040).</w:t>
            </w:r>
          </w:p>
          <w:p w:rsidR="00F90A73" w:rsidRPr="00A401B1" w:rsidRDefault="00F90A73" w:rsidP="00A401B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A401B1">
              <w:rPr>
                <w:sz w:val="24"/>
                <w:szCs w:val="24"/>
              </w:rPr>
              <w:t>Харченко Е.В.. Когнитивные модели речевого поведения сотрудников российской организации / Л. А. Шкатова, Е. В. Харченко // Когнитивные исследования языка / Гл. ред. серии Н. Н. Болдырев. – М. : Институт языкознания РАН; Тамбов : Издательский дом Тамбовского государственного университета им. Г. Р. Державина; Челябинск : Изд-во Челябинского государственного университета. – Вып. XVIII: Язык, познание, культура: методология когнитивных исследований / Отв. ред. вып. Е. И. Голованова. 2014. – С. 172-174.</w:t>
            </w:r>
          </w:p>
          <w:p w:rsidR="00F90A73" w:rsidRPr="00A401B1" w:rsidRDefault="00F90A73" w:rsidP="00A401B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A401B1">
              <w:rPr>
                <w:sz w:val="24"/>
                <w:szCs w:val="24"/>
              </w:rPr>
              <w:t xml:space="preserve">Харченко Е.В., Нин Х.И. Инструктивные тексты как попытка преодолеть «патологичность»  межкультурного общения// Вопросы психолингвистики. – 2015. – № 2 (24). – С. 186-195. </w:t>
            </w:r>
          </w:p>
          <w:p w:rsidR="00F90A73" w:rsidRPr="00A401B1" w:rsidRDefault="00F90A73" w:rsidP="00A401B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A401B1">
              <w:rPr>
                <w:sz w:val="24"/>
                <w:szCs w:val="24"/>
              </w:rPr>
              <w:t>Харченко Е.В. Носитель русского языка как объект филологического исследования// Вестник ЧелГУ. – 2015. – № 15 (370). – С. 104–111.</w:t>
            </w:r>
          </w:p>
          <w:p w:rsidR="00F90A73" w:rsidRPr="00A401B1" w:rsidRDefault="00F90A73" w:rsidP="00A401B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A401B1">
              <w:rPr>
                <w:sz w:val="24"/>
                <w:szCs w:val="24"/>
              </w:rPr>
              <w:t>Доронина, Е.Г. Коммуникативная категория речевого воздействия: способы и средства выражения в публицистическом дискурсе // Проблемы лингвистики: современный подход / Аверина М.А. [и др.]. – Челябинск: ЗАО «Цицеро», 2012. – С. 96 – 120.</w:t>
            </w:r>
          </w:p>
          <w:p w:rsidR="00F90A73" w:rsidRPr="00A401B1" w:rsidRDefault="00F90A73" w:rsidP="00A401B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A401B1">
              <w:rPr>
                <w:sz w:val="24"/>
                <w:szCs w:val="24"/>
              </w:rPr>
              <w:t>Доронина, Е.Г. Способы и средства речевого воздействия в публицистическом тексте // Проблемы педагогической теории и практики: сборник научных статей / науч. ред. З.М. Большакова, Н.Н. Тулькибаева, Л.П. Юздова. – СПб.: Изд-во БПА, 2012. – С. 113–116.</w:t>
            </w:r>
          </w:p>
          <w:p w:rsidR="00F90A73" w:rsidRPr="00A401B1" w:rsidRDefault="00F90A73" w:rsidP="00A401B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A401B1">
              <w:rPr>
                <w:sz w:val="24"/>
                <w:szCs w:val="24"/>
              </w:rPr>
              <w:t xml:space="preserve">Доронина, Е.Г. Когнитивный аспект речевого воздействия (на материале медиатекста) // Актуальные проблемы современной лингвистики: антропоцентризм, семантика, прагматика: сб. статей научно-методической конференции кафедры русского языка и МПРЯ (Челябинск, 7–8 февраля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A401B1">
                <w:rPr>
                  <w:sz w:val="24"/>
                  <w:szCs w:val="24"/>
                </w:rPr>
                <w:t>2012 г</w:t>
              </w:r>
            </w:smartTag>
            <w:r w:rsidRPr="00A401B1">
              <w:rPr>
                <w:sz w:val="24"/>
                <w:szCs w:val="24"/>
              </w:rPr>
              <w:t>.) / отв. ред. Т.Е. Помыкалова – Челябинск: Изд-во ООО «Дитрих», 2012. – С. 40–45.</w:t>
            </w:r>
          </w:p>
          <w:p w:rsidR="00F90A73" w:rsidRPr="00A401B1" w:rsidRDefault="00F90A73" w:rsidP="00A401B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A401B1">
              <w:rPr>
                <w:sz w:val="24"/>
                <w:szCs w:val="24"/>
              </w:rPr>
              <w:t xml:space="preserve">Доронина, Е.Г. Коммуникативно-прагматический анализ медиатекста: поиск интегрированной методологии // Знак: проблемное поле медиаобразования. – Челябинск, 2013. – №  1 (11). – С.82–89.     </w:t>
            </w:r>
          </w:p>
          <w:p w:rsidR="00F90A73" w:rsidRPr="00A401B1" w:rsidRDefault="00F90A73" w:rsidP="00A401B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A401B1">
              <w:rPr>
                <w:sz w:val="24"/>
                <w:szCs w:val="24"/>
              </w:rPr>
              <w:t>Доронина, Е.Г. Общая когнитивная платформа как фактор воздейственности текста // Вестник ЮУрГУ. Серия "Лингвистика".  – Изд-во ЮУрГУ, 2014. – С. 87–91.</w:t>
            </w:r>
          </w:p>
          <w:p w:rsidR="00F90A73" w:rsidRPr="00A401B1" w:rsidRDefault="00F90A73" w:rsidP="00A401B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A401B1">
              <w:rPr>
                <w:sz w:val="24"/>
                <w:szCs w:val="24"/>
              </w:rPr>
              <w:t xml:space="preserve">Доронина Е. Г. Методы оценки воздействующего потенциала медиатекста // Знак: проблемное поле медиаобразования. – Челябинск, 2014. – № 1 (13). – С.57–62.     </w:t>
            </w:r>
          </w:p>
          <w:p w:rsidR="00F90A73" w:rsidRDefault="00F90A73" w:rsidP="00DA22A4"/>
        </w:tc>
      </w:tr>
    </w:tbl>
    <w:p w:rsidR="00F90A73" w:rsidRDefault="00F90A73" w:rsidP="004A4E27">
      <w:pPr>
        <w:tabs>
          <w:tab w:val="left" w:pos="914"/>
        </w:tabs>
        <w:ind w:left="4042" w:firstLine="914"/>
        <w:rPr>
          <w:b/>
        </w:rPr>
      </w:pPr>
    </w:p>
    <w:p w:rsidR="00F90A73" w:rsidRDefault="00F90A73" w:rsidP="004A4E27">
      <w:pPr>
        <w:tabs>
          <w:tab w:val="left" w:pos="914"/>
        </w:tabs>
        <w:ind w:left="4042" w:firstLine="914"/>
        <w:rPr>
          <w:b/>
        </w:rPr>
      </w:pPr>
    </w:p>
    <w:p w:rsidR="00F90A73" w:rsidRPr="00A401B1" w:rsidRDefault="00F90A73" w:rsidP="00A401B1">
      <w:r w:rsidRPr="00A401B1">
        <w:t xml:space="preserve"> </w:t>
      </w:r>
    </w:p>
    <w:sectPr w:rsidR="00F90A73" w:rsidRPr="00A401B1" w:rsidSect="00574870">
      <w:pgSz w:w="12240" w:h="15840" w:code="1"/>
      <w:pgMar w:top="1134" w:right="851" w:bottom="1134" w:left="158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A73" w:rsidRDefault="00F90A73">
      <w:r>
        <w:separator/>
      </w:r>
    </w:p>
  </w:endnote>
  <w:endnote w:type="continuationSeparator" w:id="0">
    <w:p w:rsidR="00F90A73" w:rsidRDefault="00F90A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A73" w:rsidRDefault="00F90A73">
      <w:r>
        <w:separator/>
      </w:r>
    </w:p>
  </w:footnote>
  <w:footnote w:type="continuationSeparator" w:id="0">
    <w:p w:rsidR="00F90A73" w:rsidRDefault="00F90A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B2926"/>
    <w:multiLevelType w:val="hybridMultilevel"/>
    <w:tmpl w:val="BCB618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3317EE8"/>
    <w:multiLevelType w:val="hybridMultilevel"/>
    <w:tmpl w:val="156424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4E27"/>
    <w:rsid w:val="00096F9D"/>
    <w:rsid w:val="000D63CE"/>
    <w:rsid w:val="001112F4"/>
    <w:rsid w:val="0034160A"/>
    <w:rsid w:val="00446806"/>
    <w:rsid w:val="00462844"/>
    <w:rsid w:val="004A4E27"/>
    <w:rsid w:val="0053258D"/>
    <w:rsid w:val="0057047B"/>
    <w:rsid w:val="00574870"/>
    <w:rsid w:val="00641AA3"/>
    <w:rsid w:val="00657225"/>
    <w:rsid w:val="006666CA"/>
    <w:rsid w:val="00690384"/>
    <w:rsid w:val="007530E1"/>
    <w:rsid w:val="007B3B36"/>
    <w:rsid w:val="007E0FBE"/>
    <w:rsid w:val="009A0F63"/>
    <w:rsid w:val="00A401B1"/>
    <w:rsid w:val="00AB0097"/>
    <w:rsid w:val="00C37B4E"/>
    <w:rsid w:val="00CB36A8"/>
    <w:rsid w:val="00CD24BB"/>
    <w:rsid w:val="00CE754A"/>
    <w:rsid w:val="00CF32CD"/>
    <w:rsid w:val="00DA22A4"/>
    <w:rsid w:val="00E473ED"/>
    <w:rsid w:val="00E67C70"/>
    <w:rsid w:val="00F03B5E"/>
    <w:rsid w:val="00F12458"/>
    <w:rsid w:val="00F90A73"/>
    <w:rsid w:val="00FF2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E27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4A4E27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A4E27"/>
    <w:rPr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rsid w:val="004A4E27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A401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616</Words>
  <Characters>3517</Characters>
  <Application>Microsoft Office Outlook</Application>
  <DocSecurity>0</DocSecurity>
  <Lines>0</Lines>
  <Paragraphs>0</Paragraphs>
  <ScaleCrop>false</ScaleCrop>
  <Company>yrs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</dc:creator>
  <cp:keywords/>
  <dc:description/>
  <cp:lastModifiedBy>Полякова</cp:lastModifiedBy>
  <cp:revision>4</cp:revision>
  <dcterms:created xsi:type="dcterms:W3CDTF">2016-01-27T11:18:00Z</dcterms:created>
  <dcterms:modified xsi:type="dcterms:W3CDTF">2016-01-28T04:53:00Z</dcterms:modified>
</cp:coreProperties>
</file>