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55" w:rsidRPr="009926C2" w:rsidRDefault="004E6355" w:rsidP="003E1549">
      <w:pPr>
        <w:jc w:val="center"/>
        <w:rPr>
          <w:b/>
          <w:sz w:val="24"/>
          <w:szCs w:val="24"/>
        </w:rPr>
      </w:pPr>
      <w:r w:rsidRPr="009926C2">
        <w:rPr>
          <w:b/>
          <w:sz w:val="24"/>
          <w:szCs w:val="24"/>
        </w:rPr>
        <w:t>СВЕДЕНИЯ</w:t>
      </w:r>
    </w:p>
    <w:p w:rsidR="004E6355" w:rsidRPr="009926C2" w:rsidRDefault="004E6355" w:rsidP="003E1549">
      <w:pPr>
        <w:jc w:val="center"/>
        <w:rPr>
          <w:b/>
          <w:sz w:val="24"/>
          <w:szCs w:val="24"/>
        </w:rPr>
      </w:pPr>
      <w:r w:rsidRPr="009926C2">
        <w:rPr>
          <w:b/>
          <w:sz w:val="24"/>
          <w:szCs w:val="24"/>
        </w:rPr>
        <w:t>об оппоненте Миненко Г.Н.</w:t>
      </w:r>
    </w:p>
    <w:p w:rsidR="004E6355" w:rsidRPr="009926C2" w:rsidRDefault="004E6355" w:rsidP="003E1549">
      <w:pPr>
        <w:jc w:val="center"/>
        <w:rPr>
          <w:b/>
          <w:sz w:val="24"/>
          <w:szCs w:val="24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4E6355" w:rsidRPr="009926C2" w:rsidTr="00BA6EE6">
        <w:tc>
          <w:tcPr>
            <w:tcW w:w="1526" w:type="dxa"/>
          </w:tcPr>
          <w:p w:rsidR="004E6355" w:rsidRPr="009926C2" w:rsidRDefault="004E6355" w:rsidP="00BA6EE6">
            <w:pPr>
              <w:jc w:val="center"/>
              <w:rPr>
                <w:sz w:val="24"/>
                <w:szCs w:val="24"/>
              </w:rPr>
            </w:pPr>
            <w:r w:rsidRPr="009926C2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4E6355" w:rsidRPr="009926C2" w:rsidRDefault="004E6355" w:rsidP="00BA6EE6">
            <w:pPr>
              <w:jc w:val="center"/>
              <w:rPr>
                <w:b/>
                <w:sz w:val="24"/>
                <w:szCs w:val="24"/>
              </w:rPr>
            </w:pPr>
            <w:r w:rsidRPr="009926C2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4E6355" w:rsidRPr="009926C2" w:rsidRDefault="004E6355" w:rsidP="00BA6EE6">
            <w:pPr>
              <w:jc w:val="center"/>
              <w:rPr>
                <w:b/>
                <w:sz w:val="24"/>
                <w:szCs w:val="24"/>
              </w:rPr>
            </w:pPr>
            <w:r w:rsidRPr="009926C2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4E6355" w:rsidRPr="009926C2" w:rsidRDefault="004E6355" w:rsidP="00BA6EE6">
            <w:pPr>
              <w:jc w:val="center"/>
              <w:rPr>
                <w:b/>
                <w:sz w:val="24"/>
                <w:szCs w:val="24"/>
              </w:rPr>
            </w:pPr>
            <w:r w:rsidRPr="009926C2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4E6355" w:rsidRPr="009926C2" w:rsidTr="00BA6EE6">
        <w:tc>
          <w:tcPr>
            <w:tcW w:w="1526" w:type="dxa"/>
          </w:tcPr>
          <w:p w:rsidR="004E6355" w:rsidRPr="009926C2" w:rsidRDefault="004E6355" w:rsidP="00BA6EE6">
            <w:pPr>
              <w:jc w:val="center"/>
              <w:rPr>
                <w:sz w:val="24"/>
                <w:szCs w:val="24"/>
              </w:rPr>
            </w:pPr>
            <w:r w:rsidRPr="009926C2">
              <w:rPr>
                <w:sz w:val="24"/>
                <w:szCs w:val="24"/>
              </w:rPr>
              <w:t>Миненко Геннадий Николаевич</w:t>
            </w:r>
          </w:p>
        </w:tc>
        <w:tc>
          <w:tcPr>
            <w:tcW w:w="4111" w:type="dxa"/>
          </w:tcPr>
          <w:p w:rsidR="004E6355" w:rsidRPr="009926C2" w:rsidRDefault="004E6355" w:rsidP="00744C54">
            <w:pPr>
              <w:jc w:val="both"/>
              <w:rPr>
                <w:sz w:val="24"/>
                <w:szCs w:val="24"/>
              </w:rPr>
            </w:pPr>
            <w:r w:rsidRPr="009926C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«Кемеровский государственный институт культуры», 650029, г. Кемерово, ул. Ворошилова, д. 17., тел.: (3842) 73-28-08, </w:t>
            </w:r>
          </w:p>
          <w:p w:rsidR="004E6355" w:rsidRPr="009926C2" w:rsidRDefault="004E6355" w:rsidP="00744C54">
            <w:pPr>
              <w:jc w:val="both"/>
              <w:rPr>
                <w:sz w:val="24"/>
                <w:szCs w:val="24"/>
              </w:rPr>
            </w:pPr>
            <w:r w:rsidRPr="009926C2">
              <w:rPr>
                <w:sz w:val="24"/>
                <w:szCs w:val="24"/>
                <w:lang w:val="en-US"/>
              </w:rPr>
              <w:t>e</w:t>
            </w:r>
            <w:r w:rsidRPr="009926C2">
              <w:rPr>
                <w:sz w:val="24"/>
                <w:szCs w:val="24"/>
              </w:rPr>
              <w:t>-</w:t>
            </w:r>
            <w:r w:rsidRPr="009926C2">
              <w:rPr>
                <w:sz w:val="24"/>
                <w:szCs w:val="24"/>
                <w:lang w:val="en-US"/>
              </w:rPr>
              <w:t>mail</w:t>
            </w:r>
            <w:r w:rsidRPr="009926C2">
              <w:rPr>
                <w:sz w:val="24"/>
                <w:szCs w:val="24"/>
              </w:rPr>
              <w:t xml:space="preserve">: </w:t>
            </w:r>
            <w:hyperlink r:id="rId6" w:history="1">
              <w:r w:rsidRPr="006E2C47">
                <w:rPr>
                  <w:rStyle w:val="Hyperlink"/>
                  <w:sz w:val="24"/>
                  <w:szCs w:val="24"/>
                  <w:lang w:val="en-US"/>
                </w:rPr>
                <w:t>priemnaya</w:t>
              </w:r>
              <w:r w:rsidRPr="006E2C47">
                <w:rPr>
                  <w:rStyle w:val="Hyperlink"/>
                  <w:sz w:val="24"/>
                  <w:szCs w:val="24"/>
                </w:rPr>
                <w:t>@</w:t>
              </w:r>
              <w:r w:rsidRPr="006E2C47">
                <w:rPr>
                  <w:rStyle w:val="Hyperlink"/>
                  <w:sz w:val="24"/>
                  <w:szCs w:val="24"/>
                  <w:lang w:val="en-US"/>
                </w:rPr>
                <w:t>kemguki</w:t>
              </w:r>
              <w:r w:rsidRPr="006E2C47">
                <w:rPr>
                  <w:rStyle w:val="Hyperlink"/>
                  <w:sz w:val="24"/>
                  <w:szCs w:val="24"/>
                </w:rPr>
                <w:t>.</w:t>
              </w:r>
              <w:r w:rsidRPr="006E2C47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9926C2">
              <w:rPr>
                <w:sz w:val="24"/>
                <w:szCs w:val="24"/>
              </w:rPr>
              <w:t>, профессор кафедры теологии и религиоведения</w:t>
            </w:r>
          </w:p>
          <w:p w:rsidR="004E6355" w:rsidRPr="009926C2" w:rsidRDefault="004E6355" w:rsidP="00744C54">
            <w:pPr>
              <w:jc w:val="both"/>
              <w:rPr>
                <w:sz w:val="24"/>
                <w:szCs w:val="24"/>
              </w:rPr>
            </w:pPr>
            <w:r w:rsidRPr="009926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E6355" w:rsidRPr="009926C2" w:rsidRDefault="004E6355" w:rsidP="00BA6EE6">
            <w:pPr>
              <w:jc w:val="center"/>
              <w:rPr>
                <w:sz w:val="24"/>
                <w:szCs w:val="24"/>
              </w:rPr>
            </w:pPr>
            <w:r w:rsidRPr="009926C2">
              <w:rPr>
                <w:sz w:val="24"/>
                <w:szCs w:val="24"/>
              </w:rPr>
              <w:t>Доктор культурологии (24.00.01 – теория и история культуры)</w:t>
            </w:r>
          </w:p>
        </w:tc>
        <w:tc>
          <w:tcPr>
            <w:tcW w:w="1919" w:type="dxa"/>
          </w:tcPr>
          <w:p w:rsidR="004E6355" w:rsidRPr="009926C2" w:rsidRDefault="004E6355" w:rsidP="00BA6EE6">
            <w:pPr>
              <w:jc w:val="center"/>
              <w:rPr>
                <w:sz w:val="24"/>
                <w:szCs w:val="24"/>
              </w:rPr>
            </w:pPr>
            <w:r w:rsidRPr="009926C2">
              <w:rPr>
                <w:sz w:val="24"/>
                <w:szCs w:val="24"/>
              </w:rPr>
              <w:t>Профессор по кафедре культурологии</w:t>
            </w:r>
          </w:p>
        </w:tc>
      </w:tr>
      <w:tr w:rsidR="004E6355" w:rsidRPr="009926C2" w:rsidTr="00BA6EE6">
        <w:tc>
          <w:tcPr>
            <w:tcW w:w="9966" w:type="dxa"/>
            <w:gridSpan w:val="4"/>
          </w:tcPr>
          <w:p w:rsidR="004E6355" w:rsidRPr="009926C2" w:rsidRDefault="004E6355" w:rsidP="00744C5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9926C2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E6355" w:rsidRPr="009926C2" w:rsidTr="00BA6EE6">
        <w:tc>
          <w:tcPr>
            <w:tcW w:w="9966" w:type="dxa"/>
            <w:gridSpan w:val="4"/>
          </w:tcPr>
          <w:p w:rsidR="004E6355" w:rsidRDefault="004E6355" w:rsidP="005125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926C2">
              <w:rPr>
                <w:sz w:val="24"/>
                <w:szCs w:val="24"/>
              </w:rPr>
              <w:t>. Миненко Г.Н. О системном подходе к духовно-нравственному становлению и воспитанию молодежи /Г.Н. Миненко // Мир науки, культуры, образования. – 2013. – № 5(42). – С. 385-388.</w:t>
            </w:r>
          </w:p>
          <w:p w:rsidR="004E6355" w:rsidRPr="009926C2" w:rsidRDefault="004E6355" w:rsidP="00992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926C2">
              <w:rPr>
                <w:sz w:val="24"/>
                <w:szCs w:val="24"/>
              </w:rPr>
              <w:t>. Миненко Г.Н., Рябчевская Ж.А. О специфике эсхатологизма в русской культуре / Г.Н. Миненко, Ж.А. Рябчевская // Вестник Кемеровского государственного университета культуры и искусств. – 2014. – № 26. – С. 102-111.</w:t>
            </w:r>
          </w:p>
          <w:p w:rsidR="004E6355" w:rsidRPr="009926C2" w:rsidRDefault="004E6355" w:rsidP="00992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926C2">
              <w:rPr>
                <w:sz w:val="24"/>
                <w:szCs w:val="24"/>
              </w:rPr>
              <w:t>. Миненко Г.Н. Духовность и музыка /Т.И. Кузякина, Г.Н. Миненко // Вестник Кемеровского государственного университета культуры и искусств. – 2015. – № 33-1. – С. 78-90.</w:t>
            </w:r>
          </w:p>
          <w:p w:rsidR="004E6355" w:rsidRPr="009926C2" w:rsidRDefault="004E6355" w:rsidP="00992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926C2">
              <w:rPr>
                <w:sz w:val="24"/>
                <w:szCs w:val="24"/>
              </w:rPr>
              <w:t>. Миненко Г.Н. Духовная культура общества: содержание понятия /Г.Н. Миненко // Вестник Кемеровского государственного университета культуры и искусств. – 2016. – № 37-2. – С. 97-104.</w:t>
            </w:r>
          </w:p>
          <w:p w:rsidR="004E6355" w:rsidRDefault="004E6355" w:rsidP="005125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926C2">
              <w:rPr>
                <w:sz w:val="24"/>
                <w:szCs w:val="24"/>
              </w:rPr>
              <w:t>. Миненко Г.Н. Церковь и общество в сегодняшней России: возможность диалога /О.А. Донских, В.Л. Данилов, П.Л. Зайцев, П.В. Кайгородов, Н.И. Макарова, С.Н. Оводова, И.А. Реморов, Д.А. Цыплаков, Л.Л. Штуден, С.П. Исаков, С.В. Флах, Е.В. Кузьмина, Г.Н. Миненко, В.И. Кузин // Идеи и идеалы. – 2016. – Т. 1. – № 4 (30). – С. 156-179.</w:t>
            </w:r>
          </w:p>
          <w:p w:rsidR="004E6355" w:rsidRPr="009926C2" w:rsidRDefault="004E6355" w:rsidP="005125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926C2">
              <w:rPr>
                <w:sz w:val="24"/>
                <w:szCs w:val="24"/>
              </w:rPr>
              <w:t xml:space="preserve">. Миненко Г.Н. Художественное этническое наследие и его смысловое поле /Т.И. Кимеева, Г.Н. Миненко // Человек и культура.– 2017. – № 5. – С. 13-21. </w:t>
            </w:r>
          </w:p>
          <w:p w:rsidR="004E6355" w:rsidRPr="009926C2" w:rsidRDefault="004E6355" w:rsidP="009926C2">
            <w:pPr>
              <w:jc w:val="both"/>
              <w:rPr>
                <w:sz w:val="24"/>
                <w:szCs w:val="24"/>
              </w:rPr>
            </w:pPr>
          </w:p>
        </w:tc>
      </w:tr>
    </w:tbl>
    <w:p w:rsidR="004E6355" w:rsidRPr="009926C2" w:rsidRDefault="004E6355" w:rsidP="003E1549">
      <w:pPr>
        <w:rPr>
          <w:sz w:val="24"/>
          <w:szCs w:val="24"/>
        </w:rPr>
      </w:pPr>
    </w:p>
    <w:p w:rsidR="004E6355" w:rsidRPr="009926C2" w:rsidRDefault="004E6355" w:rsidP="003E1549">
      <w:pPr>
        <w:tabs>
          <w:tab w:val="left" w:pos="914"/>
        </w:tabs>
        <w:ind w:left="4042" w:firstLine="914"/>
        <w:rPr>
          <w:b/>
          <w:sz w:val="24"/>
          <w:szCs w:val="24"/>
        </w:rPr>
      </w:pPr>
    </w:p>
    <w:p w:rsidR="004E6355" w:rsidRPr="009926C2" w:rsidRDefault="004E6355" w:rsidP="003E1549">
      <w:pPr>
        <w:tabs>
          <w:tab w:val="left" w:pos="914"/>
        </w:tabs>
        <w:ind w:left="4042" w:firstLine="914"/>
        <w:rPr>
          <w:b/>
          <w:sz w:val="24"/>
          <w:szCs w:val="24"/>
        </w:rPr>
      </w:pPr>
    </w:p>
    <w:p w:rsidR="004E6355" w:rsidRPr="009926C2" w:rsidRDefault="004E6355" w:rsidP="003E1549">
      <w:pPr>
        <w:tabs>
          <w:tab w:val="left" w:pos="914"/>
        </w:tabs>
        <w:ind w:left="4042" w:firstLine="914"/>
        <w:rPr>
          <w:b/>
          <w:sz w:val="24"/>
          <w:szCs w:val="24"/>
        </w:rPr>
      </w:pPr>
    </w:p>
    <w:sectPr w:rsidR="004E6355" w:rsidRPr="009926C2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55" w:rsidRDefault="004E6355" w:rsidP="003E1549">
      <w:r>
        <w:separator/>
      </w:r>
    </w:p>
  </w:endnote>
  <w:endnote w:type="continuationSeparator" w:id="0">
    <w:p w:rsidR="004E6355" w:rsidRDefault="004E6355" w:rsidP="003E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55" w:rsidRDefault="004E6355" w:rsidP="003E1549">
      <w:r>
        <w:separator/>
      </w:r>
    </w:p>
  </w:footnote>
  <w:footnote w:type="continuationSeparator" w:id="0">
    <w:p w:rsidR="004E6355" w:rsidRDefault="004E6355" w:rsidP="003E1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549"/>
    <w:rsid w:val="000A2B5A"/>
    <w:rsid w:val="003E1549"/>
    <w:rsid w:val="004147CE"/>
    <w:rsid w:val="00421E50"/>
    <w:rsid w:val="00433158"/>
    <w:rsid w:val="004E6355"/>
    <w:rsid w:val="0051256E"/>
    <w:rsid w:val="00574870"/>
    <w:rsid w:val="006E2C47"/>
    <w:rsid w:val="00744C54"/>
    <w:rsid w:val="007B78FD"/>
    <w:rsid w:val="009926C2"/>
    <w:rsid w:val="00AF5673"/>
    <w:rsid w:val="00BA6EE6"/>
    <w:rsid w:val="00CB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4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E1549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154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E154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744C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a@kemguk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342</Words>
  <Characters>1955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Полякова</cp:lastModifiedBy>
  <cp:revision>6</cp:revision>
  <dcterms:created xsi:type="dcterms:W3CDTF">2018-09-06T12:22:00Z</dcterms:created>
  <dcterms:modified xsi:type="dcterms:W3CDTF">2018-11-14T10:03:00Z</dcterms:modified>
</cp:coreProperties>
</file>