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6E" w:rsidRPr="004D379F" w:rsidRDefault="00525B6E" w:rsidP="004D37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  <w:r w:rsidRPr="004D379F">
        <w:rPr>
          <w:rFonts w:ascii="Times New Roman" w:hAnsi="Times New Roman"/>
          <w:b/>
          <w:sz w:val="28"/>
          <w:szCs w:val="20"/>
          <w:lang w:eastAsia="ru-RU"/>
        </w:rPr>
        <w:t>СВЕДЕНИЯ</w:t>
      </w:r>
    </w:p>
    <w:p w:rsidR="00525B6E" w:rsidRPr="004D379F" w:rsidRDefault="00525B6E" w:rsidP="004D37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  <w:r w:rsidRPr="004D379F">
        <w:rPr>
          <w:rFonts w:ascii="Times New Roman" w:hAnsi="Times New Roman"/>
          <w:b/>
          <w:sz w:val="28"/>
          <w:szCs w:val="20"/>
          <w:lang w:eastAsia="ru-RU"/>
        </w:rPr>
        <w:t>об официальном оппоненте</w:t>
      </w:r>
    </w:p>
    <w:p w:rsidR="00525B6E" w:rsidRPr="004D379F" w:rsidRDefault="00525B6E" w:rsidP="004D37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681"/>
        <w:gridCol w:w="4008"/>
        <w:gridCol w:w="2373"/>
        <w:gridCol w:w="1904"/>
      </w:tblGrid>
      <w:tr w:rsidR="00525B6E" w:rsidRPr="0043603A" w:rsidTr="005820B1">
        <w:tc>
          <w:tcPr>
            <w:tcW w:w="1526" w:type="dxa"/>
          </w:tcPr>
          <w:p w:rsidR="00525B6E" w:rsidRPr="004D379F" w:rsidRDefault="00525B6E" w:rsidP="004D3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79F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525B6E" w:rsidRPr="004D379F" w:rsidRDefault="00525B6E" w:rsidP="004D3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4D379F">
              <w:rPr>
                <w:rFonts w:ascii="Times New Roman" w:hAnsi="Times New Roman"/>
                <w:sz w:val="24"/>
                <w:szCs w:val="24"/>
                <w:lang w:eastAsia="ru-RU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525B6E" w:rsidRPr="004D379F" w:rsidRDefault="00525B6E" w:rsidP="004D3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Ученая степень </w:t>
            </w:r>
          </w:p>
          <w:p w:rsidR="00525B6E" w:rsidRPr="004D379F" w:rsidRDefault="00525B6E" w:rsidP="004D3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4D379F">
              <w:rPr>
                <w:rFonts w:ascii="Times New Roman" w:hAnsi="Times New Roman"/>
                <w:sz w:val="24"/>
                <w:szCs w:val="24"/>
                <w:lang w:eastAsia="ru-RU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525B6E" w:rsidRPr="004D379F" w:rsidRDefault="00525B6E" w:rsidP="004D3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4D379F"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 (по специальности или по кафедре)</w:t>
            </w:r>
          </w:p>
        </w:tc>
      </w:tr>
      <w:tr w:rsidR="00525B6E" w:rsidRPr="0043603A" w:rsidTr="001E3CD5">
        <w:trPr>
          <w:trHeight w:val="1927"/>
        </w:trPr>
        <w:tc>
          <w:tcPr>
            <w:tcW w:w="1526" w:type="dxa"/>
          </w:tcPr>
          <w:p w:rsidR="00525B6E" w:rsidRPr="001E3CD5" w:rsidRDefault="00525B6E" w:rsidP="004D3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E3CD5">
              <w:rPr>
                <w:rFonts w:ascii="Times New Roman" w:hAnsi="Times New Roman"/>
                <w:sz w:val="24"/>
                <w:szCs w:val="24"/>
                <w:lang w:eastAsia="ru-RU"/>
              </w:rPr>
              <w:t>Сивцов Андрей Владиславович</w:t>
            </w:r>
          </w:p>
        </w:tc>
        <w:tc>
          <w:tcPr>
            <w:tcW w:w="4111" w:type="dxa"/>
          </w:tcPr>
          <w:p w:rsidR="00525B6E" w:rsidRPr="004D379F" w:rsidRDefault="00525B6E" w:rsidP="007B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B0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ФГБУН Институт металлургии Уральского отделение РАН, </w:t>
            </w:r>
            <w:smartTag w:uri="urn:schemas-microsoft-com:office:smarttags" w:element="metricconverter">
              <w:smartTagPr>
                <w:attr w:name="ProductID" w:val="620016, г"/>
              </w:smartTagPr>
              <w:r w:rsidRPr="007B01E2">
                <w:rPr>
                  <w:rFonts w:ascii="Times New Roman" w:hAnsi="Times New Roman"/>
                  <w:sz w:val="24"/>
                  <w:szCs w:val="24"/>
                  <w:lang w:eastAsia="ru-RU"/>
                </w:rPr>
                <w:t>620016, г</w:t>
              </w:r>
            </w:smartTag>
            <w:r w:rsidRPr="007B01E2">
              <w:rPr>
                <w:rFonts w:ascii="Times New Roman" w:hAnsi="Times New Roman"/>
                <w:sz w:val="24"/>
                <w:szCs w:val="24"/>
                <w:lang w:eastAsia="ru-RU"/>
              </w:rPr>
              <w:t>. Екатеринбург, Амундсена 101, тел. (343) 2329090,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0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43603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aws</w:t>
              </w:r>
              <w:r w:rsidRPr="0043603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2004@</w:t>
              </w:r>
              <w:r w:rsidRPr="0043603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43603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43603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7B01E2">
              <w:rPr>
                <w:rFonts w:ascii="Times New Roman" w:hAnsi="Times New Roman"/>
                <w:sz w:val="24"/>
                <w:szCs w:val="24"/>
                <w:lang w:eastAsia="ru-RU"/>
              </w:rPr>
              <w:t>, ведущий научный сотрудник лаборатории электротермии восстановительных процессов.</w:t>
            </w:r>
          </w:p>
        </w:tc>
        <w:tc>
          <w:tcPr>
            <w:tcW w:w="2410" w:type="dxa"/>
          </w:tcPr>
          <w:p w:rsidR="00525B6E" w:rsidRPr="004D379F" w:rsidRDefault="00525B6E" w:rsidP="005C5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79F">
              <w:rPr>
                <w:rFonts w:ascii="Times New Roman" w:hAnsi="Times New Roman"/>
                <w:sz w:val="24"/>
                <w:szCs w:val="24"/>
                <w:lang w:eastAsia="ru-RU"/>
              </w:rPr>
              <w:t>Доктор технических наук, 05.16.02 – Металлургия черных, цветных и редких металлов</w:t>
            </w:r>
          </w:p>
          <w:p w:rsidR="00525B6E" w:rsidRPr="004D379F" w:rsidRDefault="00525B6E" w:rsidP="004D3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525B6E" w:rsidRPr="00472C96" w:rsidRDefault="00525B6E" w:rsidP="006A6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25B6E" w:rsidRPr="0043603A" w:rsidTr="005820B1">
        <w:tc>
          <w:tcPr>
            <w:tcW w:w="9966" w:type="dxa"/>
            <w:gridSpan w:val="4"/>
          </w:tcPr>
          <w:p w:rsidR="00525B6E" w:rsidRPr="001E3CD5" w:rsidRDefault="00525B6E" w:rsidP="004D3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1E3CD5">
              <w:rPr>
                <w:rFonts w:ascii="Times New Roman" w:hAnsi="Times New Roman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</w:t>
            </w:r>
            <w:r w:rsidRPr="001E3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CD5">
              <w:rPr>
                <w:rFonts w:ascii="Times New Roman" w:hAnsi="Times New Roman"/>
                <w:sz w:val="24"/>
                <w:szCs w:val="24"/>
              </w:rPr>
              <w:t>ций):</w:t>
            </w:r>
          </w:p>
        </w:tc>
      </w:tr>
      <w:tr w:rsidR="00525B6E" w:rsidRPr="0043603A" w:rsidTr="005820B1">
        <w:tc>
          <w:tcPr>
            <w:tcW w:w="9966" w:type="dxa"/>
            <w:gridSpan w:val="4"/>
          </w:tcPr>
          <w:p w:rsidR="00525B6E" w:rsidRPr="003F00CA" w:rsidRDefault="00525B6E" w:rsidP="003F00C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Сивцов А.В. </w:t>
            </w:r>
            <w:hyperlink r:id="rId6" w:history="1">
              <w:r w:rsidRPr="003F00CA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Рациональное автоматизированное управление режимами процессов в ферросплавных электропечах. Часть </w:t>
              </w:r>
              <w:r w:rsidRPr="003F00CA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I</w:t>
              </w:r>
              <w:r w:rsidRPr="003F00CA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. Низкошахтные электродуговые печи для производства ферросплавов как объекты управления / </w:t>
              </w:r>
            </w:hyperlink>
            <w:r w:rsidRPr="003F00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r w:rsidRPr="003F00C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Сивцов</w:t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В.П. Воробьев,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В.А. Паньков // </w:t>
            </w:r>
            <w:hyperlink r:id="rId7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Электрометаллургия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2017. </w:t>
            </w:r>
            <w:hyperlink r:id="rId8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№ 6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>. С. 8-16.</w:t>
            </w:r>
          </w:p>
          <w:p w:rsidR="00525B6E" w:rsidRPr="003F00CA" w:rsidRDefault="00525B6E" w:rsidP="003F00C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>Сивцов А.В. Рациональное автоматизированное управление режимами процессов в ферросплавных электропечах. Часть I</w:t>
            </w:r>
            <w:r w:rsidRPr="003F00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Технологические особенности управления режимами выплавки ферросплавов и кремния бесшлаковым способом / </w:t>
            </w:r>
            <w:r w:rsidRPr="003F00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r w:rsidRPr="003F00C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Сивцов</w:t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В.П. Воробьев,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В.А. Паньков // </w:t>
            </w:r>
            <w:hyperlink r:id="rId9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Электрометаллургия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2017. </w:t>
            </w:r>
            <w:hyperlink r:id="rId10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№ 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>7. С. 12-17.</w:t>
            </w:r>
          </w:p>
          <w:p w:rsidR="00525B6E" w:rsidRPr="003F00CA" w:rsidRDefault="00525B6E" w:rsidP="003F00C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Шешуков О.Ю. Сульфидная емкость глиноземистых шлаков внепечной обработки стали и активность анионов кислорода / О.Ю. </w:t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Шешуков, И.В. Некрасов, С.Н. Бонарь,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Д.К. Егиазарьян, М.М. Цымбалист, </w:t>
            </w:r>
            <w:r w:rsidRPr="003F00C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А.В. Сивцов</w:t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// </w:t>
            </w:r>
            <w:hyperlink r:id="rId11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Черная металлургия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2017. </w:t>
            </w:r>
            <w:hyperlink r:id="rId12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№ 2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>С. 30-33.</w:t>
            </w:r>
          </w:p>
          <w:p w:rsidR="00525B6E" w:rsidRPr="003F00CA" w:rsidRDefault="00525B6E" w:rsidP="003F00C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Шешуков О.Ю. Влияние глинозема на электроэмиссионные свойства ковшевых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шлаков / О.Ю.</w:t>
            </w:r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Шешуков, И.В. Некрасов, Д.К. Егиазарьян, </w:t>
            </w:r>
            <w:r w:rsidRPr="003F00C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А.В. Сивцов</w:t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М.М. Цымбалист, Л.А. Овчинникова, А.А. Махнутин // </w:t>
            </w:r>
            <w:hyperlink r:id="rId13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Электрометаллургия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2016. </w:t>
            </w:r>
            <w:hyperlink r:id="rId14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№ 8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>С. 23-30.</w:t>
            </w:r>
          </w:p>
          <w:p w:rsidR="00525B6E" w:rsidRPr="003F00CA" w:rsidRDefault="00525B6E" w:rsidP="003F00C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Некрасов И.В. Обеспечение стабильной вспениваемости электропечных шлаков /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И.В. Некрасов, О.Ю. Шешуков, А.А. Метелкин, </w:t>
            </w:r>
            <w:r w:rsidRPr="003F00C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А.В. Сивцов</w:t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М.М. Цымбалист,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Д.К. Егиазарьян // </w:t>
            </w:r>
            <w:hyperlink r:id="rId15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Металлург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2015. </w:t>
            </w:r>
            <w:hyperlink r:id="rId16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№ 4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>. С. 29-32.</w:t>
            </w:r>
          </w:p>
          <w:p w:rsidR="00525B6E" w:rsidRPr="003F00CA" w:rsidRDefault="00525B6E" w:rsidP="003F00C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Леонтьев Л.И. </w:t>
            </w:r>
            <w:hyperlink r:id="rId17" w:history="1">
              <w:r w:rsidRPr="003F00CA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Оперативный контроль состояния металла и шлака в дуговых электропечных агрегатах на основе анализа характеристик электрических дуг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Л.И. </w:t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Леонтьев, О.Ю. Шешуков, И.В. Некрасов, М.М. Цымбалист, </w:t>
            </w:r>
            <w:r w:rsidRPr="003F00C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А.В. Сивцов</w:t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Д.К. Егиазарьян // </w:t>
            </w:r>
            <w:hyperlink r:id="rId18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Электрометаллургия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2015. </w:t>
            </w:r>
            <w:hyperlink r:id="rId19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№ 3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>. С. 8-13.</w:t>
            </w:r>
          </w:p>
          <w:p w:rsidR="00525B6E" w:rsidRPr="003F00CA" w:rsidRDefault="00525B6E" w:rsidP="003F00C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Шешуков О.Ю. </w:t>
            </w:r>
            <w:hyperlink r:id="rId20" w:history="1">
              <w:r w:rsidRPr="003F00CA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Оперативный контроль динамики окисленности и толщины шлака при обработке стали на агрегате ковш-печь / 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О.Ю. </w:t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Шешуков, И.В. Некрасов, </w:t>
            </w:r>
            <w:r w:rsidRPr="003F00C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А.В. Сивцов</w:t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3F0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М.М. Цымбалист, Д.К. Егиазарьян, А.А. Метелкин // </w:t>
            </w:r>
            <w:hyperlink r:id="rId21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Сталь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2014. </w:t>
            </w:r>
            <w:hyperlink r:id="rId22" w:history="1">
              <w:r w:rsidRPr="003F00C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№ 1</w:t>
              </w:r>
            </w:hyperlink>
            <w:r w:rsidRPr="003F00CA">
              <w:rPr>
                <w:rFonts w:ascii="Times New Roman" w:hAnsi="Times New Roman"/>
                <w:sz w:val="24"/>
                <w:szCs w:val="24"/>
                <w:lang w:eastAsia="ru-RU"/>
              </w:rPr>
              <w:t>. С. 14-16.</w:t>
            </w:r>
          </w:p>
          <w:p w:rsidR="00525B6E" w:rsidRPr="004D379F" w:rsidRDefault="00525B6E" w:rsidP="00472C96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5B6E" w:rsidRPr="00D46707" w:rsidRDefault="00525B6E"/>
    <w:sectPr w:rsidR="00525B6E" w:rsidRPr="00D46707" w:rsidSect="009E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A4312"/>
    <w:multiLevelType w:val="hybridMultilevel"/>
    <w:tmpl w:val="13920A84"/>
    <w:lvl w:ilvl="0" w:tplc="C9B24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F672C13"/>
    <w:multiLevelType w:val="hybridMultilevel"/>
    <w:tmpl w:val="8F3C9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79F"/>
    <w:rsid w:val="00075EE9"/>
    <w:rsid w:val="00152255"/>
    <w:rsid w:val="00171076"/>
    <w:rsid w:val="001E3CD5"/>
    <w:rsid w:val="00294E1A"/>
    <w:rsid w:val="003F00CA"/>
    <w:rsid w:val="0043603A"/>
    <w:rsid w:val="00472917"/>
    <w:rsid w:val="00472C96"/>
    <w:rsid w:val="004B5B39"/>
    <w:rsid w:val="004D379F"/>
    <w:rsid w:val="004F5F0D"/>
    <w:rsid w:val="00525B6E"/>
    <w:rsid w:val="005820B1"/>
    <w:rsid w:val="005C59BC"/>
    <w:rsid w:val="00645589"/>
    <w:rsid w:val="006A2F94"/>
    <w:rsid w:val="006A681D"/>
    <w:rsid w:val="006B53FA"/>
    <w:rsid w:val="00717201"/>
    <w:rsid w:val="0072659C"/>
    <w:rsid w:val="007B01E2"/>
    <w:rsid w:val="00992291"/>
    <w:rsid w:val="009D6755"/>
    <w:rsid w:val="009E6953"/>
    <w:rsid w:val="00AB06F8"/>
    <w:rsid w:val="00B36170"/>
    <w:rsid w:val="00BD5396"/>
    <w:rsid w:val="00C4774A"/>
    <w:rsid w:val="00D46707"/>
    <w:rsid w:val="00DF3601"/>
    <w:rsid w:val="00DF6ACC"/>
    <w:rsid w:val="00E37018"/>
    <w:rsid w:val="00E51B63"/>
    <w:rsid w:val="00ED3166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61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39185&amp;selid=29392896" TargetMode="External"/><Relationship Id="rId13" Type="http://schemas.openxmlformats.org/officeDocument/2006/relationships/hyperlink" Target="https://elibrary.ru/contents.asp?issueid=1597179" TargetMode="External"/><Relationship Id="rId18" Type="http://schemas.openxmlformats.org/officeDocument/2006/relationships/hyperlink" Target="https://elibrary.ru/contents.asp?issueid=13742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ssueid=1245765" TargetMode="External"/><Relationship Id="rId7" Type="http://schemas.openxmlformats.org/officeDocument/2006/relationships/hyperlink" Target="https://elibrary.ru/contents.asp?issueid=1839185" TargetMode="External"/><Relationship Id="rId12" Type="http://schemas.openxmlformats.org/officeDocument/2006/relationships/hyperlink" Target="https://elibrary.ru/contents.asp?issueid=1815469&amp;selid=28800320" TargetMode="External"/><Relationship Id="rId17" Type="http://schemas.openxmlformats.org/officeDocument/2006/relationships/hyperlink" Target="https://elibrary.ru/item.asp?id=230701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392984&amp;selid=23489006" TargetMode="External"/><Relationship Id="rId20" Type="http://schemas.openxmlformats.org/officeDocument/2006/relationships/hyperlink" Target="https://elibrary.ru/item.asp?id=212150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9392896" TargetMode="External"/><Relationship Id="rId11" Type="http://schemas.openxmlformats.org/officeDocument/2006/relationships/hyperlink" Target="https://elibrary.ru/contents.asp?issueid=1815469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ws2004@mail.ru" TargetMode="External"/><Relationship Id="rId15" Type="http://schemas.openxmlformats.org/officeDocument/2006/relationships/hyperlink" Target="https://elibrary.ru/contents.asp?issueid=13929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contents.asp?issueid=1839185&amp;selid=29392896" TargetMode="External"/><Relationship Id="rId19" Type="http://schemas.openxmlformats.org/officeDocument/2006/relationships/hyperlink" Target="https://elibrary.ru/contents.asp?issueid=1374249&amp;selid=23070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839185" TargetMode="External"/><Relationship Id="rId14" Type="http://schemas.openxmlformats.org/officeDocument/2006/relationships/hyperlink" Target="https://elibrary.ru/contents.asp?issueid=1597179&amp;selid=26484881" TargetMode="External"/><Relationship Id="rId22" Type="http://schemas.openxmlformats.org/officeDocument/2006/relationships/hyperlink" Target="https://elibrary.ru/contents.asp?issueid=1245765&amp;selid=21215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589</Words>
  <Characters>3359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Полякова</cp:lastModifiedBy>
  <cp:revision>18</cp:revision>
  <dcterms:created xsi:type="dcterms:W3CDTF">2017-09-06T12:36:00Z</dcterms:created>
  <dcterms:modified xsi:type="dcterms:W3CDTF">2017-10-27T05:16:00Z</dcterms:modified>
</cp:coreProperties>
</file>