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85" w:rsidRPr="00117C4D" w:rsidRDefault="00893085" w:rsidP="00FE7D63">
      <w:pPr>
        <w:tabs>
          <w:tab w:val="left" w:pos="914"/>
        </w:tabs>
        <w:ind w:left="4042" w:firstLine="914"/>
        <w:rPr>
          <w:b/>
          <w:sz w:val="24"/>
          <w:szCs w:val="24"/>
        </w:rPr>
      </w:pPr>
    </w:p>
    <w:p w:rsidR="00893085" w:rsidRPr="00117C4D" w:rsidRDefault="00893085" w:rsidP="00FE7D63">
      <w:pPr>
        <w:ind w:firstLine="360"/>
        <w:jc w:val="center"/>
        <w:rPr>
          <w:b/>
          <w:sz w:val="24"/>
          <w:szCs w:val="24"/>
        </w:rPr>
      </w:pPr>
      <w:r w:rsidRPr="00117C4D">
        <w:rPr>
          <w:b/>
          <w:sz w:val="24"/>
          <w:szCs w:val="24"/>
        </w:rPr>
        <w:t>СВЕДЕНИЯ</w:t>
      </w:r>
    </w:p>
    <w:p w:rsidR="00893085" w:rsidRPr="00117C4D" w:rsidRDefault="00893085" w:rsidP="00FE7D63">
      <w:pPr>
        <w:ind w:firstLine="360"/>
        <w:jc w:val="center"/>
        <w:rPr>
          <w:b/>
          <w:sz w:val="24"/>
          <w:szCs w:val="24"/>
        </w:rPr>
      </w:pPr>
      <w:r w:rsidRPr="00117C4D">
        <w:rPr>
          <w:b/>
          <w:sz w:val="24"/>
          <w:szCs w:val="24"/>
        </w:rPr>
        <w:t>о ведущей  организации</w:t>
      </w:r>
    </w:p>
    <w:p w:rsidR="00893085" w:rsidRPr="00117C4D" w:rsidRDefault="00893085" w:rsidP="00FE7D63">
      <w:pPr>
        <w:ind w:firstLine="360"/>
        <w:rPr>
          <w:sz w:val="24"/>
          <w:szCs w:val="24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1920"/>
        <w:gridCol w:w="4104"/>
      </w:tblGrid>
      <w:tr w:rsidR="00893085" w:rsidRPr="00117C4D" w:rsidTr="00117C4D">
        <w:tc>
          <w:tcPr>
            <w:tcW w:w="4188" w:type="dxa"/>
          </w:tcPr>
          <w:p w:rsidR="00893085" w:rsidRPr="00117C4D" w:rsidRDefault="00893085" w:rsidP="00117C4D">
            <w:pPr>
              <w:jc w:val="center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1920" w:type="dxa"/>
          </w:tcPr>
          <w:p w:rsidR="00893085" w:rsidRPr="00117C4D" w:rsidRDefault="00893085" w:rsidP="00117C4D">
            <w:pPr>
              <w:jc w:val="center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Место нахождения</w:t>
            </w:r>
          </w:p>
          <w:p w:rsidR="00893085" w:rsidRPr="00117C4D" w:rsidRDefault="00893085" w:rsidP="00117C4D">
            <w:pPr>
              <w:jc w:val="center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104" w:type="dxa"/>
          </w:tcPr>
          <w:p w:rsidR="00893085" w:rsidRPr="00117C4D" w:rsidRDefault="00893085" w:rsidP="00117C4D">
            <w:pPr>
              <w:jc w:val="center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893085" w:rsidRPr="00117C4D" w:rsidRDefault="00893085" w:rsidP="00117C4D">
            <w:pPr>
              <w:jc w:val="center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телефон (при наличии);</w:t>
            </w:r>
          </w:p>
          <w:p w:rsidR="00893085" w:rsidRPr="00117C4D" w:rsidRDefault="00893085" w:rsidP="00117C4D">
            <w:pPr>
              <w:jc w:val="center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893085" w:rsidRPr="00117C4D" w:rsidTr="00117C4D">
        <w:tc>
          <w:tcPr>
            <w:tcW w:w="4188" w:type="dxa"/>
          </w:tcPr>
          <w:p w:rsidR="00893085" w:rsidRPr="00117C4D" w:rsidRDefault="00893085" w:rsidP="00FE7D63">
            <w:pPr>
              <w:rPr>
                <w:color w:val="000000"/>
                <w:sz w:val="24"/>
                <w:szCs w:val="24"/>
              </w:rPr>
            </w:pPr>
            <w:r w:rsidRPr="00117C4D">
              <w:rPr>
                <w:color w:val="000000"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893085" w:rsidRPr="00117C4D" w:rsidRDefault="00893085" w:rsidP="00FE7D63">
            <w:pPr>
              <w:rPr>
                <w:color w:val="000000"/>
                <w:sz w:val="24"/>
                <w:szCs w:val="24"/>
              </w:rPr>
            </w:pPr>
            <w:r w:rsidRPr="00117C4D">
              <w:rPr>
                <w:color w:val="000000"/>
                <w:sz w:val="24"/>
                <w:szCs w:val="24"/>
              </w:rPr>
              <w:t xml:space="preserve">образовательное учреждение высшего образования </w:t>
            </w:r>
          </w:p>
          <w:p w:rsidR="00893085" w:rsidRDefault="00893085" w:rsidP="00FE7D63">
            <w:pPr>
              <w:rPr>
                <w:color w:val="000000"/>
                <w:sz w:val="24"/>
                <w:szCs w:val="24"/>
              </w:rPr>
            </w:pPr>
            <w:r w:rsidRPr="00117C4D">
              <w:rPr>
                <w:color w:val="000000"/>
                <w:sz w:val="24"/>
                <w:szCs w:val="24"/>
              </w:rPr>
              <w:t>«Московский государственный университет имени М.В. Ломоносова»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893085" w:rsidRPr="00C02838" w:rsidRDefault="00893085" w:rsidP="00FE7D63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МГУ</w:t>
            </w:r>
          </w:p>
        </w:tc>
        <w:tc>
          <w:tcPr>
            <w:tcW w:w="1920" w:type="dxa"/>
          </w:tcPr>
          <w:p w:rsidR="00893085" w:rsidRPr="00117C4D" w:rsidRDefault="00893085" w:rsidP="00FE7D63">
            <w:pPr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РФ, г. Москва</w:t>
            </w:r>
          </w:p>
        </w:tc>
        <w:tc>
          <w:tcPr>
            <w:tcW w:w="4104" w:type="dxa"/>
          </w:tcPr>
          <w:p w:rsidR="00893085" w:rsidRPr="00117C4D" w:rsidRDefault="00893085" w:rsidP="00117C4D">
            <w:pPr>
              <w:rPr>
                <w:color w:val="000000"/>
                <w:sz w:val="24"/>
                <w:szCs w:val="24"/>
                <w:shd w:val="clear" w:color="auto" w:fill="FBFEFF"/>
              </w:rPr>
            </w:pPr>
            <w:r w:rsidRPr="00117C4D">
              <w:rPr>
                <w:color w:val="000000"/>
                <w:sz w:val="24"/>
                <w:szCs w:val="24"/>
                <w:shd w:val="clear" w:color="auto" w:fill="FBFEFF"/>
              </w:rPr>
              <w:t>Адрес: 119991, Российская Федерация, Москва, Ленинские горы, д. 1.</w:t>
            </w:r>
          </w:p>
          <w:p w:rsidR="00893085" w:rsidRPr="00117C4D" w:rsidRDefault="00893085" w:rsidP="00117C4D">
            <w:pPr>
              <w:rPr>
                <w:color w:val="000000"/>
                <w:sz w:val="24"/>
                <w:szCs w:val="24"/>
                <w:shd w:val="clear" w:color="auto" w:fill="FBFEFF"/>
              </w:rPr>
            </w:pPr>
            <w:r w:rsidRPr="00117C4D">
              <w:rPr>
                <w:color w:val="000000"/>
                <w:sz w:val="24"/>
                <w:szCs w:val="24"/>
                <w:shd w:val="clear" w:color="auto" w:fill="FBFEFF"/>
              </w:rPr>
              <w:t xml:space="preserve">Телефон: (495) 939-10-00, </w:t>
            </w:r>
            <w:r w:rsidRPr="00117C4D">
              <w:rPr>
                <w:bCs/>
                <w:color w:val="000000"/>
                <w:sz w:val="24"/>
                <w:szCs w:val="24"/>
                <w:shd w:val="clear" w:color="auto" w:fill="FBFEFF"/>
              </w:rPr>
              <w:t>(495)939-26-04</w:t>
            </w:r>
          </w:p>
          <w:p w:rsidR="00893085" w:rsidRPr="00117C4D" w:rsidRDefault="00893085" w:rsidP="00117C4D">
            <w:pPr>
              <w:rPr>
                <w:sz w:val="24"/>
                <w:szCs w:val="24"/>
                <w:shd w:val="clear" w:color="auto" w:fill="FBFEFF"/>
              </w:rPr>
            </w:pPr>
            <w:r w:rsidRPr="00117C4D">
              <w:rPr>
                <w:rStyle w:val="Strong"/>
                <w:b w:val="0"/>
                <w:bCs w:val="0"/>
                <w:sz w:val="24"/>
                <w:szCs w:val="24"/>
              </w:rPr>
              <w:t xml:space="preserve">E-mail: </w:t>
            </w:r>
            <w:hyperlink r:id="rId5" w:history="1">
              <w:r w:rsidRPr="006F6400">
                <w:rPr>
                  <w:rStyle w:val="Hyperlink"/>
                  <w:sz w:val="24"/>
                  <w:szCs w:val="24"/>
                </w:rPr>
                <w:t>info@rector.msu.ru</w:t>
              </w:r>
            </w:hyperlink>
          </w:p>
          <w:p w:rsidR="00893085" w:rsidRPr="00117C4D" w:rsidRDefault="00893085" w:rsidP="00FE7D63">
            <w:pPr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дрес официального сайта в сети «Интернет»</w:t>
            </w:r>
            <w:r w:rsidRPr="00117C4D">
              <w:rPr>
                <w:sz w:val="24"/>
                <w:szCs w:val="24"/>
              </w:rPr>
              <w:t>: http://msu.ru</w:t>
            </w:r>
          </w:p>
        </w:tc>
      </w:tr>
      <w:tr w:rsidR="00893085" w:rsidRPr="00117C4D" w:rsidTr="00117C4D">
        <w:tc>
          <w:tcPr>
            <w:tcW w:w="10212" w:type="dxa"/>
            <w:gridSpan w:val="3"/>
          </w:tcPr>
          <w:p w:rsidR="00893085" w:rsidRPr="00117C4D" w:rsidRDefault="00893085" w:rsidP="00117C4D">
            <w:pPr>
              <w:ind w:firstLine="709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893085" w:rsidRPr="00117C4D" w:rsidTr="00117C4D">
        <w:tc>
          <w:tcPr>
            <w:tcW w:w="10212" w:type="dxa"/>
            <w:gridSpan w:val="3"/>
          </w:tcPr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Воропаев, В.А. Размышления о поэтике Чехова / В.А. Воропаев // Литература в школе. — 2013. — №6 — С. 12-15.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Воропаев, В.А. «Творить без любви нельзя» (Священное писание в жизни и творчестве Н.В. Гоголя) / В.А. Воропаев // Русская речь. — 2013. — №3 — С. 83-92.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Воропаев, В.А. На пути к Гробу Господню. Из истории паломничества Н.В. Гоголя на Святую землю / В.А. Воропаев // Вестник славянских культур. — 2014. — Т. 33— №3 — С. 128-138.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Долженков, П.Н. «…И сова кричала»: прием предварения содержания в пьесах Чехова / П.Н. Долженков // Русская словесность. — 2012. — №5. — С. 27-30.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Ивинский, Д.П. Ода Пушкина «Вольность»: французские контексты / Д.П. Ивинский // Известия Российской Академии Наук. Серия Литературы и языка. — 2011. — Т. 70. — №1. — С. 22-28.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Ивинский, Д.П. Пушкин и 1812 год: лицейские стихотворения / Д.П. Ивинский // Известия Российской Академии Наук. Серия Литературы и языка. — 2012. — Т. 71. —№6. — С. 26-41.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Ивинский, Д.П. Об адресате стихотворения А.С. Пушкина «Предрассудок» («Ты просвещением свой разум осветил») / Д.П. Ивинский // Вестник Московского университета. Серия 9: Филология. — 2013. — №2. — С. 103-111.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Макеев, М.С. Стихотворение Н.А. Некрасова «Дядюшка Яков» в издании А.Ф. Погосского «Досуг и дело» / М.С. Макеев // Вестник Московского университета. Серия 9: Филология. — 2012. — №1. — С. 159-164.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Макеев, М.С. Книга А.К. Голубева о Некрасове как источник изучения биографии поэта (на материале писем А.А. Буткевич к издателю) / М.С. Макеев // Вестник Московского университета. Серия 9: Филология. — 2013. — №5. — С. 162-168.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Макеев, М.С. Литература для народа: протекция против спекуляции (к истории некрасовских «Красных книжек») / М.С. Макеев // Новое литературное обозрение. — 2013. — №6 (124). — С. 130-147.</w:t>
            </w:r>
          </w:p>
          <w:p w:rsidR="00893085" w:rsidRPr="00117C4D" w:rsidRDefault="00893085" w:rsidP="00FE7D63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117C4D">
              <w:rPr>
                <w:rFonts w:eastAsia="MS Mincho"/>
                <w:sz w:val="24"/>
                <w:szCs w:val="24"/>
                <w:lang w:eastAsia="ja-JP"/>
              </w:rPr>
              <w:t>Ранчин, А.М. «Служить бы рад, прислуживаться тошно»: дипломатическая деятельность Александра Грибоедова и осмысление государственной службы в комедии «Горе от ума» / А.М. Ранчин // Государственная служба. — 2014. — №2 (88). — С. 75-82.</w:t>
            </w:r>
          </w:p>
          <w:p w:rsidR="00893085" w:rsidRPr="00117C4D" w:rsidRDefault="00893085" w:rsidP="00117C4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Тахо-Годи, Е.А. Серебряный век в судьбах и лицах / Е.А. Тахо-Годи // Соловьевские исследования. — 2012. — № 3(35). С. 178-185.</w:t>
            </w:r>
          </w:p>
          <w:p w:rsidR="00893085" w:rsidRPr="00117C4D" w:rsidRDefault="00893085" w:rsidP="00117C4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Тахо-Годи, Е.А. Литературная предыстория псевдонима ученого: Л.П. Семенов — Глыбов / Е.А. Тахо-Годи // Вестник Московского университета. Серия 9: Филология. — 2012. — №6. — С. 127-133.</w:t>
            </w:r>
          </w:p>
          <w:p w:rsidR="00893085" w:rsidRPr="00117C4D" w:rsidRDefault="00893085" w:rsidP="00117C4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Тахо-Годи, Е.А. Л.П. Семенов — исследователь творчества М.Ю. Лермонтова / Е.А. Тахо-Годи // Вестник Московского университета. Серия 9: Филология. — 2014. — №5. — С. 78-86.</w:t>
            </w:r>
          </w:p>
          <w:p w:rsidR="00893085" w:rsidRPr="00117C4D" w:rsidRDefault="00893085" w:rsidP="00117C4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 xml:space="preserve">Тахо-Годи, Е.А. Творчество А.Ф. Лосева – взгляд из </w:t>
            </w:r>
            <w:r w:rsidRPr="00117C4D">
              <w:rPr>
                <w:sz w:val="24"/>
                <w:szCs w:val="24"/>
                <w:lang w:val="en-US"/>
              </w:rPr>
              <w:t>XXI</w:t>
            </w:r>
            <w:r w:rsidRPr="00117C4D">
              <w:rPr>
                <w:sz w:val="24"/>
                <w:szCs w:val="24"/>
              </w:rPr>
              <w:t xml:space="preserve"> века / Е.А. Тахо-Годи // Соловьевские исследования. — 2014. — № 1(41). С. 113-119.</w:t>
            </w:r>
          </w:p>
          <w:p w:rsidR="00893085" w:rsidRPr="00117C4D" w:rsidRDefault="00893085" w:rsidP="00117C4D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893085" w:rsidRPr="00117C4D" w:rsidRDefault="00893085">
      <w:pPr>
        <w:rPr>
          <w:sz w:val="24"/>
          <w:szCs w:val="24"/>
        </w:rPr>
      </w:pPr>
    </w:p>
    <w:sectPr w:rsidR="00893085" w:rsidRPr="00117C4D" w:rsidSect="00117C4D">
      <w:pgSz w:w="12240" w:h="15840" w:code="1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287"/>
    <w:multiLevelType w:val="hybridMultilevel"/>
    <w:tmpl w:val="861418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D63"/>
    <w:rsid w:val="00117C4D"/>
    <w:rsid w:val="00225B16"/>
    <w:rsid w:val="002908D2"/>
    <w:rsid w:val="002B3DA6"/>
    <w:rsid w:val="003B5918"/>
    <w:rsid w:val="00531A62"/>
    <w:rsid w:val="006F6400"/>
    <w:rsid w:val="00840BC7"/>
    <w:rsid w:val="00893085"/>
    <w:rsid w:val="008B7763"/>
    <w:rsid w:val="00B63DB3"/>
    <w:rsid w:val="00BB002F"/>
    <w:rsid w:val="00C02838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6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E7D6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E7D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ctor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518</Words>
  <Characters>2959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Полякова</cp:lastModifiedBy>
  <cp:revision>3</cp:revision>
  <dcterms:created xsi:type="dcterms:W3CDTF">2015-05-31T19:16:00Z</dcterms:created>
  <dcterms:modified xsi:type="dcterms:W3CDTF">2015-06-01T06:49:00Z</dcterms:modified>
</cp:coreProperties>
</file>