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461" w:rsidRPr="0018602A" w:rsidRDefault="006E158A" w:rsidP="00415BB6">
      <w:pPr>
        <w:jc w:val="center"/>
        <w:rPr>
          <w:b/>
          <w:bCs/>
          <w:caps/>
          <w:spacing w:val="-17"/>
        </w:rPr>
      </w:pPr>
      <w:r>
        <w:rPr>
          <w:b/>
          <w:bCs/>
          <w:spacing w:val="-17"/>
        </w:rPr>
        <w:t>ИНЖЕНЕРНАЯ ПОДГОТОВКА ТЕРРИТОРИЙ</w:t>
      </w:r>
    </w:p>
    <w:p w:rsidR="00791190" w:rsidRDefault="00791190" w:rsidP="00415BB6">
      <w:pPr>
        <w:jc w:val="center"/>
      </w:pPr>
    </w:p>
    <w:p w:rsidR="00DE4461" w:rsidRDefault="00791190" w:rsidP="00415BB6">
      <w:pPr>
        <w:jc w:val="center"/>
      </w:pPr>
      <w:r>
        <w:t>У</w:t>
      </w:r>
      <w:r w:rsidR="00DE6475" w:rsidRPr="00FD2393">
        <w:t xml:space="preserve">чебный план № </w:t>
      </w:r>
      <w:r w:rsidR="00254DEC" w:rsidRPr="00FD2393">
        <w:t>3640</w:t>
      </w:r>
    </w:p>
    <w:p w:rsidR="002B30F4" w:rsidRPr="00FD2393" w:rsidRDefault="002B30F4" w:rsidP="00415BB6">
      <w:pPr>
        <w:jc w:val="center"/>
      </w:pPr>
    </w:p>
    <w:p w:rsidR="00791190" w:rsidRPr="00791190" w:rsidRDefault="00791190" w:rsidP="00791190">
      <w:pPr>
        <w:jc w:val="center"/>
        <w:rPr>
          <w:caps/>
          <w:sz w:val="22"/>
          <w:szCs w:val="22"/>
        </w:rPr>
      </w:pPr>
      <w:r w:rsidRPr="00791190">
        <w:rPr>
          <w:bCs/>
          <w:caps/>
          <w:spacing w:val="-17"/>
          <w:sz w:val="22"/>
          <w:szCs w:val="22"/>
        </w:rPr>
        <w:t xml:space="preserve">Модуль </w:t>
      </w:r>
      <w:r w:rsidRPr="00791190">
        <w:rPr>
          <w:bCs/>
          <w:spacing w:val="-17"/>
          <w:sz w:val="22"/>
          <w:szCs w:val="22"/>
        </w:rPr>
        <w:t xml:space="preserve"> </w:t>
      </w:r>
      <w:r w:rsidRPr="00791190">
        <w:rPr>
          <w:bCs/>
          <w:caps/>
          <w:spacing w:val="-17"/>
          <w:sz w:val="22"/>
          <w:szCs w:val="22"/>
        </w:rPr>
        <w:t>планировка  и  обустройство  городов</w:t>
      </w:r>
    </w:p>
    <w:p w:rsidR="00791190" w:rsidRPr="00791190" w:rsidRDefault="00791190" w:rsidP="00791190">
      <w:pPr>
        <w:jc w:val="center"/>
        <w:rPr>
          <w:sz w:val="22"/>
          <w:szCs w:val="22"/>
        </w:rPr>
      </w:pPr>
      <w:r w:rsidRPr="00791190">
        <w:rPr>
          <w:sz w:val="22"/>
          <w:szCs w:val="22"/>
        </w:rPr>
        <w:t>СТИ.068.62(03).2014</w:t>
      </w:r>
    </w:p>
    <w:p w:rsidR="00DE4461" w:rsidRPr="00FD2393" w:rsidRDefault="00DE4461" w:rsidP="00415BB6">
      <w:pPr>
        <w:jc w:val="center"/>
        <w:rPr>
          <w:spacing w:val="-12"/>
        </w:rPr>
      </w:pPr>
    </w:p>
    <w:tbl>
      <w:tblPr>
        <w:tblW w:w="0" w:type="auto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4"/>
        <w:gridCol w:w="3561"/>
        <w:gridCol w:w="3188"/>
        <w:gridCol w:w="1596"/>
      </w:tblGrid>
      <w:tr w:rsidR="00FD2393" w:rsidRPr="00FD2393" w:rsidTr="00302717">
        <w:trPr>
          <w:jc w:val="center"/>
        </w:trPr>
        <w:tc>
          <w:tcPr>
            <w:tcW w:w="2394" w:type="dxa"/>
            <w:shd w:val="clear" w:color="auto" w:fill="auto"/>
          </w:tcPr>
          <w:p w:rsidR="00065FE3" w:rsidRPr="00FD2393" w:rsidRDefault="00065FE3" w:rsidP="009B0633">
            <w:pPr>
              <w:jc w:val="center"/>
              <w:rPr>
                <w:b/>
              </w:rPr>
            </w:pPr>
            <w:r w:rsidRPr="00FD2393">
              <w:rPr>
                <w:b/>
              </w:rPr>
              <w:t xml:space="preserve">Код ООП </w:t>
            </w:r>
          </w:p>
          <w:p w:rsidR="00065FE3" w:rsidRPr="00FD2393" w:rsidRDefault="00065FE3" w:rsidP="009B0633">
            <w:pPr>
              <w:jc w:val="center"/>
              <w:rPr>
                <w:b/>
              </w:rPr>
            </w:pPr>
          </w:p>
        </w:tc>
        <w:tc>
          <w:tcPr>
            <w:tcW w:w="3561" w:type="dxa"/>
            <w:shd w:val="clear" w:color="auto" w:fill="auto"/>
          </w:tcPr>
          <w:p w:rsidR="00065FE3" w:rsidRPr="00FD2393" w:rsidRDefault="00D0035E" w:rsidP="00254DEC">
            <w:pPr>
              <w:jc w:val="center"/>
              <w:rPr>
                <w:b/>
              </w:rPr>
            </w:pPr>
            <w:r w:rsidRPr="00FD2393">
              <w:rPr>
                <w:b/>
              </w:rPr>
              <w:t>Направление</w:t>
            </w:r>
            <w:r w:rsidR="00254DEC" w:rsidRPr="00FD2393">
              <w:rPr>
                <w:b/>
              </w:rPr>
              <w:t>/Специальность</w:t>
            </w:r>
          </w:p>
        </w:tc>
        <w:tc>
          <w:tcPr>
            <w:tcW w:w="3188" w:type="dxa"/>
            <w:shd w:val="clear" w:color="auto" w:fill="auto"/>
          </w:tcPr>
          <w:p w:rsidR="00065FE3" w:rsidRPr="00FD2393" w:rsidRDefault="00065FE3" w:rsidP="00254DEC">
            <w:pPr>
              <w:jc w:val="center"/>
              <w:rPr>
                <w:b/>
              </w:rPr>
            </w:pPr>
            <w:r w:rsidRPr="00FD2393">
              <w:rPr>
                <w:b/>
              </w:rPr>
              <w:t>Профиль</w:t>
            </w:r>
            <w:r w:rsidR="00254DEC" w:rsidRPr="00FD2393">
              <w:rPr>
                <w:b/>
              </w:rPr>
              <w:t>/программа магистратуры/специализация</w:t>
            </w:r>
          </w:p>
        </w:tc>
        <w:tc>
          <w:tcPr>
            <w:tcW w:w="1596" w:type="dxa"/>
            <w:shd w:val="clear" w:color="auto" w:fill="auto"/>
          </w:tcPr>
          <w:p w:rsidR="00065FE3" w:rsidRPr="00FD2393" w:rsidRDefault="00065FE3" w:rsidP="009B0633">
            <w:pPr>
              <w:jc w:val="center"/>
              <w:rPr>
                <w:b/>
              </w:rPr>
            </w:pPr>
            <w:r w:rsidRPr="00FD2393">
              <w:rPr>
                <w:b/>
              </w:rPr>
              <w:t>Код дисциплины по учебному плану</w:t>
            </w:r>
          </w:p>
        </w:tc>
      </w:tr>
      <w:tr w:rsidR="00065FE3" w:rsidTr="00302717">
        <w:trPr>
          <w:jc w:val="center"/>
        </w:trPr>
        <w:tc>
          <w:tcPr>
            <w:tcW w:w="2394" w:type="dxa"/>
            <w:shd w:val="clear" w:color="auto" w:fill="auto"/>
          </w:tcPr>
          <w:p w:rsidR="00065FE3" w:rsidRDefault="00DE6475" w:rsidP="009B0633">
            <w:pPr>
              <w:jc w:val="center"/>
            </w:pPr>
            <w:r w:rsidRPr="00FD2393">
              <w:rPr>
                <w:rFonts w:eastAsia="Calibri"/>
              </w:rPr>
              <w:t>08.03.2001-03-2011</w:t>
            </w:r>
            <w:r w:rsidRPr="00DE6475">
              <w:rPr>
                <w:rFonts w:eastAsia="Calibri"/>
              </w:rPr>
              <w:t xml:space="preserve">  (270800.62-03-2011)    </w:t>
            </w:r>
          </w:p>
        </w:tc>
        <w:tc>
          <w:tcPr>
            <w:tcW w:w="3561" w:type="dxa"/>
            <w:shd w:val="clear" w:color="auto" w:fill="auto"/>
          </w:tcPr>
          <w:p w:rsidR="00065FE3" w:rsidRDefault="0018602A" w:rsidP="009B0633">
            <w:pPr>
              <w:jc w:val="center"/>
            </w:pPr>
            <w:r>
              <w:t>Строительство</w:t>
            </w:r>
          </w:p>
        </w:tc>
        <w:tc>
          <w:tcPr>
            <w:tcW w:w="3188" w:type="dxa"/>
            <w:shd w:val="clear" w:color="auto" w:fill="auto"/>
          </w:tcPr>
          <w:p w:rsidR="00065FE3" w:rsidRDefault="0018602A" w:rsidP="009B0633">
            <w:pPr>
              <w:jc w:val="center"/>
            </w:pPr>
            <w:r>
              <w:rPr>
                <w:rFonts w:eastAsia="Calibri"/>
              </w:rPr>
              <w:t>Городское строительство и хозяйство</w:t>
            </w:r>
          </w:p>
        </w:tc>
        <w:tc>
          <w:tcPr>
            <w:tcW w:w="1596" w:type="dxa"/>
            <w:shd w:val="clear" w:color="auto" w:fill="auto"/>
          </w:tcPr>
          <w:p w:rsidR="00065FE3" w:rsidRDefault="0018602A" w:rsidP="005A02F6">
            <w:pPr>
              <w:jc w:val="center"/>
            </w:pPr>
            <w:r>
              <w:t>Б3.</w:t>
            </w:r>
            <w:r w:rsidR="00254DEC" w:rsidRPr="00FD2393">
              <w:t>3.</w:t>
            </w:r>
            <w:r w:rsidR="006E158A" w:rsidRPr="005A02F6">
              <w:t>25.</w:t>
            </w:r>
            <w:r>
              <w:t>2</w:t>
            </w:r>
          </w:p>
        </w:tc>
      </w:tr>
    </w:tbl>
    <w:p w:rsidR="00DE4461" w:rsidRPr="0096165C" w:rsidRDefault="00DE4461" w:rsidP="009616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6165C">
        <w:rPr>
          <w:rFonts w:ascii="Times New Roman" w:hAnsi="Times New Roman" w:cs="Times New Roman"/>
          <w:sz w:val="24"/>
          <w:szCs w:val="24"/>
        </w:rPr>
        <w:t>Рабочая программа составлена авторами: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"/>
        <w:gridCol w:w="2419"/>
        <w:gridCol w:w="2215"/>
        <w:gridCol w:w="1422"/>
        <w:gridCol w:w="1684"/>
        <w:gridCol w:w="1656"/>
      </w:tblGrid>
      <w:tr w:rsidR="00DE4461" w:rsidRPr="0096165C" w:rsidTr="00644EAB">
        <w:trPr>
          <w:trHeight w:val="290"/>
        </w:trPr>
        <w:tc>
          <w:tcPr>
            <w:tcW w:w="864" w:type="dxa"/>
            <w:shd w:val="clear" w:color="auto" w:fill="auto"/>
          </w:tcPr>
          <w:p w:rsidR="00DE4461" w:rsidRPr="0096165C" w:rsidRDefault="00DE4461" w:rsidP="00415BB6">
            <w:pPr>
              <w:ind w:right="2"/>
              <w:jc w:val="center"/>
              <w:rPr>
                <w:b/>
              </w:rPr>
            </w:pPr>
            <w:r w:rsidRPr="0096165C">
              <w:rPr>
                <w:b/>
              </w:rPr>
              <w:t xml:space="preserve">№ </w:t>
            </w:r>
            <w:proofErr w:type="gramStart"/>
            <w:r w:rsidRPr="0096165C">
              <w:rPr>
                <w:b/>
              </w:rPr>
              <w:t>п</w:t>
            </w:r>
            <w:proofErr w:type="gramEnd"/>
            <w:r w:rsidRPr="0096165C">
              <w:rPr>
                <w:b/>
              </w:rPr>
              <w:t>/п</w:t>
            </w:r>
          </w:p>
        </w:tc>
        <w:tc>
          <w:tcPr>
            <w:tcW w:w="2419" w:type="dxa"/>
            <w:shd w:val="clear" w:color="auto" w:fill="auto"/>
          </w:tcPr>
          <w:p w:rsidR="00DE4461" w:rsidRPr="0096165C" w:rsidRDefault="00DE4461" w:rsidP="00415BB6">
            <w:pPr>
              <w:ind w:right="2"/>
              <w:jc w:val="center"/>
              <w:rPr>
                <w:b/>
              </w:rPr>
            </w:pPr>
            <w:r w:rsidRPr="0096165C">
              <w:rPr>
                <w:b/>
              </w:rPr>
              <w:t>ФИО</w:t>
            </w:r>
          </w:p>
        </w:tc>
        <w:tc>
          <w:tcPr>
            <w:tcW w:w="2215" w:type="dxa"/>
            <w:shd w:val="clear" w:color="auto" w:fill="auto"/>
          </w:tcPr>
          <w:p w:rsidR="00DE4461" w:rsidRPr="0096165C" w:rsidRDefault="00DE4461" w:rsidP="00415BB6">
            <w:pPr>
              <w:ind w:right="2"/>
              <w:jc w:val="center"/>
              <w:rPr>
                <w:b/>
              </w:rPr>
            </w:pPr>
            <w:r w:rsidRPr="0096165C">
              <w:rPr>
                <w:b/>
              </w:rPr>
              <w:t>Уч</w:t>
            </w:r>
            <w:r w:rsidR="0096165C">
              <w:rPr>
                <w:b/>
              </w:rPr>
              <w:t xml:space="preserve">еная </w:t>
            </w:r>
            <w:r w:rsidRPr="0096165C">
              <w:rPr>
                <w:b/>
              </w:rPr>
              <w:t>степень, уч</w:t>
            </w:r>
            <w:r w:rsidR="0096165C">
              <w:rPr>
                <w:b/>
              </w:rPr>
              <w:t xml:space="preserve">еное </w:t>
            </w:r>
            <w:r w:rsidRPr="0096165C">
              <w:rPr>
                <w:b/>
              </w:rPr>
              <w:t>звание</w:t>
            </w:r>
          </w:p>
        </w:tc>
        <w:tc>
          <w:tcPr>
            <w:tcW w:w="1422" w:type="dxa"/>
            <w:shd w:val="clear" w:color="auto" w:fill="auto"/>
          </w:tcPr>
          <w:p w:rsidR="00DE4461" w:rsidRPr="0096165C" w:rsidRDefault="00DE4461" w:rsidP="00415BB6">
            <w:pPr>
              <w:ind w:right="2"/>
              <w:jc w:val="center"/>
              <w:rPr>
                <w:b/>
              </w:rPr>
            </w:pPr>
            <w:r w:rsidRPr="0096165C">
              <w:rPr>
                <w:b/>
              </w:rPr>
              <w:t>Должность</w:t>
            </w:r>
          </w:p>
        </w:tc>
        <w:tc>
          <w:tcPr>
            <w:tcW w:w="1684" w:type="dxa"/>
            <w:shd w:val="clear" w:color="auto" w:fill="auto"/>
          </w:tcPr>
          <w:p w:rsidR="00DE4461" w:rsidRPr="0096165C" w:rsidRDefault="00DE4461" w:rsidP="00415BB6">
            <w:pPr>
              <w:ind w:right="2"/>
              <w:jc w:val="center"/>
              <w:rPr>
                <w:b/>
              </w:rPr>
            </w:pPr>
            <w:r w:rsidRPr="0096165C">
              <w:rPr>
                <w:b/>
              </w:rPr>
              <w:t>Кафедра</w:t>
            </w:r>
          </w:p>
        </w:tc>
        <w:tc>
          <w:tcPr>
            <w:tcW w:w="1656" w:type="dxa"/>
            <w:shd w:val="clear" w:color="auto" w:fill="auto"/>
          </w:tcPr>
          <w:p w:rsidR="00DE4461" w:rsidRPr="0096165C" w:rsidRDefault="00DE4461" w:rsidP="00415BB6">
            <w:pPr>
              <w:ind w:right="2"/>
              <w:jc w:val="center"/>
              <w:rPr>
                <w:b/>
              </w:rPr>
            </w:pPr>
            <w:r w:rsidRPr="0096165C">
              <w:rPr>
                <w:b/>
              </w:rPr>
              <w:t>Подпись</w:t>
            </w:r>
          </w:p>
        </w:tc>
      </w:tr>
      <w:tr w:rsidR="00DE4461" w:rsidRPr="0096165C" w:rsidTr="00644EAB">
        <w:trPr>
          <w:trHeight w:val="176"/>
        </w:trPr>
        <w:tc>
          <w:tcPr>
            <w:tcW w:w="864" w:type="dxa"/>
            <w:shd w:val="clear" w:color="auto" w:fill="auto"/>
          </w:tcPr>
          <w:p w:rsidR="00DE4461" w:rsidRPr="0096165C" w:rsidRDefault="00DE4461" w:rsidP="00415BB6">
            <w:pPr>
              <w:ind w:right="2"/>
              <w:jc w:val="center"/>
            </w:pPr>
            <w:r w:rsidRPr="0096165C">
              <w:t>1</w:t>
            </w:r>
          </w:p>
        </w:tc>
        <w:tc>
          <w:tcPr>
            <w:tcW w:w="2419" w:type="dxa"/>
            <w:shd w:val="clear" w:color="auto" w:fill="auto"/>
          </w:tcPr>
          <w:p w:rsidR="00DE4461" w:rsidRPr="0096165C" w:rsidRDefault="00E70EC2" w:rsidP="000F6F60">
            <w:pPr>
              <w:ind w:right="2"/>
              <w:jc w:val="center"/>
            </w:pPr>
            <w:proofErr w:type="spellStart"/>
            <w:r>
              <w:t>Тиганова</w:t>
            </w:r>
            <w:proofErr w:type="spellEnd"/>
            <w:r>
              <w:t xml:space="preserve"> И.А.</w:t>
            </w:r>
          </w:p>
        </w:tc>
        <w:tc>
          <w:tcPr>
            <w:tcW w:w="2215" w:type="dxa"/>
            <w:shd w:val="clear" w:color="auto" w:fill="auto"/>
          </w:tcPr>
          <w:p w:rsidR="00DE4461" w:rsidRPr="0096165C" w:rsidRDefault="000F6F60" w:rsidP="00415BB6">
            <w:pPr>
              <w:ind w:right="2"/>
              <w:jc w:val="center"/>
            </w:pPr>
            <w:r>
              <w:t>-</w:t>
            </w:r>
          </w:p>
        </w:tc>
        <w:tc>
          <w:tcPr>
            <w:tcW w:w="1422" w:type="dxa"/>
            <w:shd w:val="clear" w:color="auto" w:fill="auto"/>
          </w:tcPr>
          <w:p w:rsidR="00DE4461" w:rsidRPr="0096165C" w:rsidRDefault="00E70EC2" w:rsidP="00415BB6">
            <w:pPr>
              <w:ind w:right="2"/>
              <w:jc w:val="center"/>
            </w:pPr>
            <w:r>
              <w:t>ассистент</w:t>
            </w:r>
          </w:p>
        </w:tc>
        <w:tc>
          <w:tcPr>
            <w:tcW w:w="1684" w:type="dxa"/>
            <w:shd w:val="clear" w:color="auto" w:fill="auto"/>
          </w:tcPr>
          <w:p w:rsidR="00DE4461" w:rsidRPr="0096165C" w:rsidRDefault="000F6F60" w:rsidP="00415BB6">
            <w:pPr>
              <w:ind w:right="2"/>
              <w:jc w:val="center"/>
            </w:pPr>
            <w:r>
              <w:t>Городское строительство</w:t>
            </w:r>
          </w:p>
        </w:tc>
        <w:tc>
          <w:tcPr>
            <w:tcW w:w="1656" w:type="dxa"/>
            <w:shd w:val="clear" w:color="auto" w:fill="auto"/>
          </w:tcPr>
          <w:p w:rsidR="00DE4461" w:rsidRPr="0096165C" w:rsidRDefault="00DE4461" w:rsidP="00415BB6">
            <w:pPr>
              <w:ind w:right="2"/>
              <w:jc w:val="center"/>
            </w:pPr>
          </w:p>
        </w:tc>
      </w:tr>
    </w:tbl>
    <w:p w:rsidR="00DE4461" w:rsidRDefault="00DE4461" w:rsidP="00415BB6">
      <w:r w:rsidRPr="0096165C">
        <w:t>Программа модуля одобрена на заседании кафедр</w:t>
      </w:r>
      <w:r w:rsidR="00703127">
        <w:t>ы</w:t>
      </w:r>
      <w:r w:rsidRPr="0096165C">
        <w:t>:</w:t>
      </w:r>
    </w:p>
    <w:tbl>
      <w:tblPr>
        <w:tblW w:w="102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3666"/>
        <w:gridCol w:w="1276"/>
        <w:gridCol w:w="1056"/>
        <w:gridCol w:w="1866"/>
        <w:gridCol w:w="1910"/>
      </w:tblGrid>
      <w:tr w:rsidR="00CC3635" w:rsidRPr="0096165C" w:rsidTr="00D13053">
        <w:tc>
          <w:tcPr>
            <w:tcW w:w="445" w:type="dxa"/>
            <w:shd w:val="clear" w:color="auto" w:fill="auto"/>
          </w:tcPr>
          <w:p w:rsidR="00CC3635" w:rsidRPr="00163642" w:rsidRDefault="00376A93" w:rsidP="00D50319">
            <w:pPr>
              <w:rPr>
                <w:rFonts w:eastAsia="Calibri"/>
              </w:rPr>
            </w:pPr>
            <w:r w:rsidRPr="005624CC">
              <w:rPr>
                <w:rFonts w:eastAsia="Calibri"/>
              </w:rPr>
              <w:t>№</w:t>
            </w:r>
          </w:p>
        </w:tc>
        <w:tc>
          <w:tcPr>
            <w:tcW w:w="3666" w:type="dxa"/>
            <w:shd w:val="clear" w:color="auto" w:fill="auto"/>
            <w:vAlign w:val="center"/>
          </w:tcPr>
          <w:p w:rsidR="00CC3635" w:rsidRPr="00163642" w:rsidRDefault="00CC3635" w:rsidP="00163642">
            <w:pPr>
              <w:jc w:val="center"/>
              <w:rPr>
                <w:rFonts w:eastAsia="Calibri"/>
                <w:b/>
              </w:rPr>
            </w:pPr>
            <w:r w:rsidRPr="00163642">
              <w:rPr>
                <w:rFonts w:eastAsia="Calibri"/>
                <w:b/>
              </w:rPr>
              <w:t>Наименование кафедры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3635" w:rsidRPr="00CA78A8" w:rsidRDefault="00CC3635" w:rsidP="00C8188B">
            <w:pPr>
              <w:jc w:val="center"/>
              <w:rPr>
                <w:sz w:val="22"/>
                <w:szCs w:val="22"/>
              </w:rPr>
            </w:pPr>
            <w:r w:rsidRPr="00CA78A8">
              <w:rPr>
                <w:b/>
                <w:sz w:val="22"/>
                <w:szCs w:val="22"/>
              </w:rPr>
              <w:t>Номер протокола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C3635" w:rsidRPr="00163642" w:rsidRDefault="00CC3635" w:rsidP="005C17E5">
            <w:pPr>
              <w:jc w:val="center"/>
              <w:rPr>
                <w:rFonts w:eastAsia="Calibri"/>
                <w:b/>
              </w:rPr>
            </w:pPr>
            <w:r w:rsidRPr="00163642">
              <w:rPr>
                <w:rFonts w:eastAsia="Calibri"/>
                <w:b/>
              </w:rPr>
              <w:t>Дата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CC3635" w:rsidRPr="00163642" w:rsidRDefault="00CC3635" w:rsidP="00163642">
            <w:pPr>
              <w:jc w:val="center"/>
              <w:rPr>
                <w:rFonts w:eastAsia="Calibri"/>
                <w:b/>
              </w:rPr>
            </w:pPr>
            <w:r w:rsidRPr="00163642">
              <w:rPr>
                <w:rFonts w:eastAsia="Calibri"/>
                <w:b/>
              </w:rPr>
              <w:t>ФИО заведующего кафедрой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CC3635" w:rsidRPr="00163642" w:rsidRDefault="00CC3635" w:rsidP="00163642">
            <w:pPr>
              <w:jc w:val="center"/>
              <w:rPr>
                <w:rFonts w:eastAsia="Calibri"/>
                <w:b/>
              </w:rPr>
            </w:pPr>
            <w:r w:rsidRPr="00163642">
              <w:rPr>
                <w:rFonts w:eastAsia="Calibri"/>
                <w:b/>
              </w:rPr>
              <w:t>Подпись</w:t>
            </w:r>
          </w:p>
        </w:tc>
      </w:tr>
      <w:tr w:rsidR="000F12F2" w:rsidRPr="0096165C" w:rsidTr="00D13053">
        <w:tc>
          <w:tcPr>
            <w:tcW w:w="445" w:type="dxa"/>
            <w:shd w:val="clear" w:color="auto" w:fill="auto"/>
          </w:tcPr>
          <w:p w:rsidR="000F12F2" w:rsidRPr="00163642" w:rsidRDefault="000F12F2" w:rsidP="00D50319">
            <w:pPr>
              <w:rPr>
                <w:rFonts w:eastAsia="Calibri"/>
              </w:rPr>
            </w:pPr>
            <w:r w:rsidRPr="00163642">
              <w:rPr>
                <w:rFonts w:eastAsia="Calibri"/>
              </w:rPr>
              <w:t>1</w:t>
            </w:r>
          </w:p>
        </w:tc>
        <w:tc>
          <w:tcPr>
            <w:tcW w:w="3666" w:type="dxa"/>
            <w:shd w:val="clear" w:color="auto" w:fill="auto"/>
          </w:tcPr>
          <w:p w:rsidR="000F12F2" w:rsidRDefault="000F12F2" w:rsidP="00622802">
            <w:pPr>
              <w:jc w:val="center"/>
              <w:rPr>
                <w:rFonts w:eastAsia="Calibri"/>
              </w:rPr>
            </w:pPr>
            <w:r>
              <w:t>Городское строительство</w:t>
            </w:r>
            <w:r w:rsidRPr="000F6F60">
              <w:rPr>
                <w:rFonts w:eastAsia="Calibri"/>
              </w:rPr>
              <w:t xml:space="preserve"> </w:t>
            </w:r>
          </w:p>
          <w:p w:rsidR="000F12F2" w:rsidRPr="000F6F60" w:rsidRDefault="000F12F2" w:rsidP="00622802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shd w:val="clear" w:color="auto" w:fill="auto"/>
          </w:tcPr>
          <w:p w:rsidR="000F12F2" w:rsidRPr="00163642" w:rsidRDefault="00C90B05" w:rsidP="005C17E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1056" w:type="dxa"/>
            <w:shd w:val="clear" w:color="auto" w:fill="auto"/>
          </w:tcPr>
          <w:p w:rsidR="000F12F2" w:rsidRPr="00163642" w:rsidRDefault="00C90B05" w:rsidP="00C90B0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  <w:r w:rsidR="000F12F2">
              <w:rPr>
                <w:rFonts w:eastAsia="Calibri"/>
              </w:rPr>
              <w:t>.</w:t>
            </w:r>
            <w:r>
              <w:rPr>
                <w:rFonts w:eastAsia="Calibri"/>
              </w:rPr>
              <w:t>06</w:t>
            </w:r>
            <w:r w:rsidR="000F12F2">
              <w:rPr>
                <w:rFonts w:eastAsia="Calibri"/>
              </w:rPr>
              <w:t>.1</w:t>
            </w:r>
            <w:r>
              <w:rPr>
                <w:rFonts w:eastAsia="Calibri"/>
              </w:rPr>
              <w:t>4</w:t>
            </w:r>
          </w:p>
        </w:tc>
        <w:tc>
          <w:tcPr>
            <w:tcW w:w="1866" w:type="dxa"/>
            <w:shd w:val="clear" w:color="auto" w:fill="auto"/>
          </w:tcPr>
          <w:p w:rsidR="000F12F2" w:rsidRPr="00163642" w:rsidRDefault="000F12F2" w:rsidP="00D50319">
            <w:pPr>
              <w:rPr>
                <w:rFonts w:eastAsia="Calibri"/>
              </w:rPr>
            </w:pPr>
            <w:r>
              <w:rPr>
                <w:rFonts w:eastAsia="Calibri"/>
              </w:rPr>
              <w:t>Гончаров А.М.</w:t>
            </w:r>
          </w:p>
        </w:tc>
        <w:tc>
          <w:tcPr>
            <w:tcW w:w="1910" w:type="dxa"/>
            <w:shd w:val="clear" w:color="auto" w:fill="auto"/>
          </w:tcPr>
          <w:p w:rsidR="000F12F2" w:rsidRPr="00163642" w:rsidRDefault="000F12F2" w:rsidP="00D50319">
            <w:pPr>
              <w:rPr>
                <w:rFonts w:eastAsia="Calibri"/>
              </w:rPr>
            </w:pPr>
          </w:p>
        </w:tc>
      </w:tr>
    </w:tbl>
    <w:p w:rsidR="0096165C" w:rsidRDefault="0096165C" w:rsidP="0096165C">
      <w:pPr>
        <w:jc w:val="both"/>
        <w:rPr>
          <w:spacing w:val="-3"/>
        </w:rPr>
      </w:pPr>
    </w:p>
    <w:p w:rsidR="0096165C" w:rsidRPr="00F86FA9" w:rsidRDefault="0096165C" w:rsidP="0096165C">
      <w:pPr>
        <w:jc w:val="both"/>
        <w:rPr>
          <w:spacing w:val="-3"/>
        </w:rPr>
      </w:pPr>
    </w:p>
    <w:p w:rsidR="00791190" w:rsidRDefault="00791190" w:rsidP="0096165C">
      <w:pPr>
        <w:jc w:val="both"/>
        <w:rPr>
          <w:spacing w:val="-3"/>
        </w:rPr>
      </w:pPr>
    </w:p>
    <w:p w:rsidR="00DE4461" w:rsidRPr="00DC779E" w:rsidRDefault="00DE4461" w:rsidP="00DC779E">
      <w:pPr>
        <w:pStyle w:val="1"/>
        <w:numPr>
          <w:ilvl w:val="0"/>
          <w:numId w:val="15"/>
        </w:numPr>
        <w:spacing w:before="0" w:after="0"/>
        <w:jc w:val="center"/>
        <w:rPr>
          <w:rFonts w:ascii="Times New Roman" w:hAnsi="Times New Roman"/>
          <w:caps/>
          <w:sz w:val="24"/>
          <w:szCs w:val="24"/>
        </w:rPr>
      </w:pPr>
      <w:bookmarkStart w:id="0" w:name="_Toc399323423"/>
      <w:r w:rsidRPr="00DC779E">
        <w:rPr>
          <w:rFonts w:ascii="Times New Roman" w:hAnsi="Times New Roman"/>
          <w:caps/>
          <w:sz w:val="24"/>
          <w:szCs w:val="24"/>
        </w:rPr>
        <w:t>УЧЕБНО-МЕТОДИЧЕСКОЕ И ИНФОРМАЦИОННОЕ ОБЕСПЕЧЕНИЕ</w:t>
      </w:r>
      <w:bookmarkEnd w:id="0"/>
      <w:r w:rsidRPr="00DC779E">
        <w:rPr>
          <w:rFonts w:ascii="Times New Roman" w:hAnsi="Times New Roman"/>
          <w:caps/>
          <w:sz w:val="24"/>
          <w:szCs w:val="24"/>
        </w:rPr>
        <w:t xml:space="preserve"> </w:t>
      </w:r>
    </w:p>
    <w:p w:rsidR="00DE4461" w:rsidRPr="009D4B31" w:rsidRDefault="00DE4461" w:rsidP="00CB5864">
      <w:pPr>
        <w:pStyle w:val="2"/>
        <w:numPr>
          <w:ilvl w:val="1"/>
          <w:numId w:val="9"/>
        </w:numPr>
        <w:rPr>
          <w:rFonts w:ascii="Times New Roman" w:hAnsi="Times New Roman"/>
          <w:i w:val="0"/>
          <w:iCs w:val="0"/>
          <w:sz w:val="24"/>
        </w:rPr>
      </w:pPr>
      <w:bookmarkStart w:id="1" w:name="_Toc399323424"/>
      <w:r w:rsidRPr="00CB5864">
        <w:rPr>
          <w:rFonts w:ascii="Times New Roman" w:hAnsi="Times New Roman"/>
          <w:i w:val="0"/>
          <w:iCs w:val="0"/>
          <w:sz w:val="24"/>
        </w:rPr>
        <w:t xml:space="preserve">Рекомендуемая </w:t>
      </w:r>
      <w:r w:rsidRPr="009D4B31">
        <w:rPr>
          <w:rFonts w:ascii="Times New Roman" w:hAnsi="Times New Roman"/>
          <w:i w:val="0"/>
          <w:iCs w:val="0"/>
          <w:sz w:val="24"/>
        </w:rPr>
        <w:t>литература</w:t>
      </w:r>
      <w:bookmarkEnd w:id="1"/>
    </w:p>
    <w:p w:rsidR="00DE4461" w:rsidRPr="0096165C" w:rsidRDefault="00DE4461" w:rsidP="00415BB6">
      <w:pPr>
        <w:pStyle w:val="3"/>
        <w:spacing w:before="0" w:after="0"/>
        <w:rPr>
          <w:rFonts w:ascii="Times New Roman" w:hAnsi="Times New Roman"/>
          <w:i/>
          <w:sz w:val="24"/>
          <w:szCs w:val="24"/>
        </w:rPr>
      </w:pPr>
      <w:bookmarkStart w:id="2" w:name="_Toc399323425"/>
      <w:r w:rsidRPr="0096165C">
        <w:rPr>
          <w:rFonts w:ascii="Times New Roman" w:hAnsi="Times New Roman"/>
          <w:i/>
          <w:sz w:val="24"/>
          <w:szCs w:val="24"/>
        </w:rPr>
        <w:t>5.1.1. Основная литература</w:t>
      </w:r>
      <w:bookmarkEnd w:id="2"/>
    </w:p>
    <w:p w:rsidR="004301C9" w:rsidRPr="00353982" w:rsidRDefault="00B91D08" w:rsidP="00353982">
      <w:pPr>
        <w:pStyle w:val="ae"/>
        <w:numPr>
          <w:ilvl w:val="0"/>
          <w:numId w:val="41"/>
        </w:numPr>
        <w:jc w:val="both"/>
      </w:pPr>
      <w:r w:rsidRPr="00353982">
        <w:t>СНиП 2.07.01-89*. Градостроительство. Планировка и застройка городских и сельских поселений</w:t>
      </w:r>
      <w:r w:rsidR="00C7506F" w:rsidRPr="00353982">
        <w:t>;</w:t>
      </w:r>
    </w:p>
    <w:p w:rsidR="0014556F" w:rsidRPr="00353982" w:rsidRDefault="00C7506F" w:rsidP="00353982">
      <w:pPr>
        <w:pStyle w:val="ae"/>
        <w:numPr>
          <w:ilvl w:val="0"/>
          <w:numId w:val="41"/>
        </w:numPr>
        <w:jc w:val="both"/>
      </w:pPr>
      <w:r w:rsidRPr="00353982">
        <w:t>СП 42.13330.2011. Градостроительство. Планировка и застройка городских и сельских поселений. Актуализированная редакция СНиП 2.07.01-89*;</w:t>
      </w:r>
    </w:p>
    <w:p w:rsidR="00C7506F" w:rsidRPr="00353982" w:rsidRDefault="00C7506F" w:rsidP="00353982">
      <w:pPr>
        <w:pStyle w:val="ae"/>
        <w:numPr>
          <w:ilvl w:val="0"/>
          <w:numId w:val="41"/>
        </w:numPr>
        <w:jc w:val="both"/>
        <w:rPr>
          <w:spacing w:val="-4"/>
        </w:rPr>
      </w:pPr>
      <w:r w:rsidRPr="00353982">
        <w:rPr>
          <w:spacing w:val="-4"/>
        </w:rPr>
        <w:t>СНиП 2.06.15-85. Инженерная защита территории от затопления и подтопления;</w:t>
      </w:r>
    </w:p>
    <w:p w:rsidR="00C7506F" w:rsidRPr="00353982" w:rsidRDefault="00C7506F" w:rsidP="00353982">
      <w:pPr>
        <w:pStyle w:val="ae"/>
        <w:numPr>
          <w:ilvl w:val="0"/>
          <w:numId w:val="41"/>
        </w:numPr>
        <w:jc w:val="both"/>
        <w:rPr>
          <w:spacing w:val="-4"/>
        </w:rPr>
      </w:pPr>
      <w:r w:rsidRPr="00353982">
        <w:rPr>
          <w:spacing w:val="-4"/>
        </w:rPr>
        <w:t>Инженерная подготовка городских территорий.</w:t>
      </w:r>
      <w:r w:rsidR="00353982" w:rsidRPr="00353982">
        <w:rPr>
          <w:spacing w:val="-4"/>
        </w:rPr>
        <w:t xml:space="preserve"> </w:t>
      </w:r>
      <w:proofErr w:type="spellStart"/>
      <w:r w:rsidRPr="00353982">
        <w:rPr>
          <w:spacing w:val="-4"/>
        </w:rPr>
        <w:t>Клиорина</w:t>
      </w:r>
      <w:proofErr w:type="spellEnd"/>
      <w:r w:rsidRPr="00353982">
        <w:rPr>
          <w:spacing w:val="-4"/>
        </w:rPr>
        <w:t xml:space="preserve"> Г.</w:t>
      </w:r>
      <w:r w:rsidR="00353982">
        <w:rPr>
          <w:spacing w:val="-4"/>
        </w:rPr>
        <w:t xml:space="preserve"> </w:t>
      </w:r>
      <w:r w:rsidRPr="00353982">
        <w:rPr>
          <w:spacing w:val="-4"/>
        </w:rPr>
        <w:t>И., Осин В.</w:t>
      </w:r>
      <w:r w:rsidR="00353982">
        <w:rPr>
          <w:spacing w:val="-4"/>
        </w:rPr>
        <w:t xml:space="preserve"> </w:t>
      </w:r>
      <w:r w:rsidRPr="00353982">
        <w:rPr>
          <w:spacing w:val="-4"/>
        </w:rPr>
        <w:t>А., Шумилов М.</w:t>
      </w:r>
      <w:r w:rsidR="00353982">
        <w:rPr>
          <w:spacing w:val="-4"/>
        </w:rPr>
        <w:t xml:space="preserve"> </w:t>
      </w:r>
      <w:r w:rsidRPr="00353982">
        <w:rPr>
          <w:spacing w:val="-4"/>
        </w:rPr>
        <w:t xml:space="preserve">С. – М.: </w:t>
      </w:r>
      <w:proofErr w:type="spellStart"/>
      <w:r w:rsidRPr="00353982">
        <w:rPr>
          <w:spacing w:val="-4"/>
        </w:rPr>
        <w:t>Высш</w:t>
      </w:r>
      <w:proofErr w:type="spellEnd"/>
      <w:r w:rsidRPr="00353982">
        <w:rPr>
          <w:spacing w:val="-4"/>
        </w:rPr>
        <w:t xml:space="preserve">. </w:t>
      </w:r>
      <w:proofErr w:type="spellStart"/>
      <w:r w:rsidRPr="00353982">
        <w:rPr>
          <w:spacing w:val="-4"/>
        </w:rPr>
        <w:t>шк</w:t>
      </w:r>
      <w:proofErr w:type="spellEnd"/>
      <w:r w:rsidRPr="00353982">
        <w:rPr>
          <w:spacing w:val="-4"/>
        </w:rPr>
        <w:t>., 1984;</w:t>
      </w:r>
    </w:p>
    <w:p w:rsidR="00C7506F" w:rsidRDefault="00C7506F" w:rsidP="00353982">
      <w:pPr>
        <w:pStyle w:val="ae"/>
        <w:numPr>
          <w:ilvl w:val="0"/>
          <w:numId w:val="41"/>
        </w:numPr>
        <w:jc w:val="both"/>
      </w:pPr>
      <w:r w:rsidRPr="00353982">
        <w:t>Инженерная подготовка и благоустройство городских территорий / В.</w:t>
      </w:r>
      <w:r w:rsidR="00353982">
        <w:t xml:space="preserve"> </w:t>
      </w:r>
      <w:r w:rsidRPr="00353982">
        <w:t xml:space="preserve">В. Владимиров, </w:t>
      </w:r>
      <w:r w:rsidR="00353982">
        <w:br/>
      </w:r>
      <w:r w:rsidRPr="00353982">
        <w:t>(и др.). М.: Архитектура-С, 2004, 240 с.</w:t>
      </w:r>
    </w:p>
    <w:p w:rsidR="00353982" w:rsidRPr="00356F2B" w:rsidRDefault="00353982" w:rsidP="00353982">
      <w:pPr>
        <w:pStyle w:val="ae"/>
        <w:numPr>
          <w:ilvl w:val="0"/>
          <w:numId w:val="41"/>
        </w:numPr>
        <w:jc w:val="both"/>
      </w:pPr>
      <w:r w:rsidRPr="00356F2B">
        <w:t>Справочник по</w:t>
      </w:r>
      <w:r w:rsidR="00356F2B" w:rsidRPr="00356F2B">
        <w:t xml:space="preserve"> проектированию</w:t>
      </w:r>
      <w:r w:rsidRPr="00356F2B">
        <w:t xml:space="preserve"> инженерной подготовк</w:t>
      </w:r>
      <w:r w:rsidR="00356F2B" w:rsidRPr="00356F2B">
        <w:t xml:space="preserve">и </w:t>
      </w:r>
      <w:proofErr w:type="gramStart"/>
      <w:r w:rsidR="00356F2B" w:rsidRPr="00356F2B">
        <w:t>застраиваемых</w:t>
      </w:r>
      <w:proofErr w:type="gramEnd"/>
      <w:r w:rsidR="00356F2B" w:rsidRPr="00356F2B">
        <w:t xml:space="preserve"> территории / под ред. В. С.</w:t>
      </w:r>
      <w:r w:rsidRPr="00356F2B">
        <w:t xml:space="preserve"> </w:t>
      </w:r>
      <w:proofErr w:type="spellStart"/>
      <w:r w:rsidRPr="00356F2B">
        <w:t>Нищук</w:t>
      </w:r>
      <w:r w:rsidR="00356F2B" w:rsidRPr="00356F2B">
        <w:t>а</w:t>
      </w:r>
      <w:proofErr w:type="spellEnd"/>
      <w:r w:rsidR="00356F2B" w:rsidRPr="00356F2B">
        <w:t xml:space="preserve">. – Киев: </w:t>
      </w:r>
      <w:proofErr w:type="spellStart"/>
      <w:r w:rsidR="00356F2B" w:rsidRPr="00356F2B">
        <w:t>Будивельник</w:t>
      </w:r>
      <w:proofErr w:type="spellEnd"/>
      <w:r w:rsidR="00356F2B" w:rsidRPr="00356F2B">
        <w:t>, 1983. – 192 с.</w:t>
      </w:r>
    </w:p>
    <w:p w:rsidR="007B6EE9" w:rsidRDefault="007B6EE9" w:rsidP="009D6E0F">
      <w:pPr>
        <w:ind w:firstLine="426"/>
        <w:jc w:val="both"/>
      </w:pPr>
    </w:p>
    <w:p w:rsidR="00DE4461" w:rsidRPr="0096165C" w:rsidRDefault="00DE4461" w:rsidP="00415BB6">
      <w:pPr>
        <w:pStyle w:val="3"/>
        <w:spacing w:before="0" w:after="0"/>
        <w:rPr>
          <w:rFonts w:ascii="Times New Roman" w:hAnsi="Times New Roman"/>
          <w:i/>
          <w:sz w:val="24"/>
          <w:szCs w:val="24"/>
        </w:rPr>
      </w:pPr>
      <w:bookmarkStart w:id="3" w:name="_Toc399323426"/>
      <w:r w:rsidRPr="0096165C">
        <w:rPr>
          <w:rFonts w:ascii="Times New Roman" w:hAnsi="Times New Roman"/>
          <w:i/>
          <w:sz w:val="24"/>
          <w:szCs w:val="24"/>
        </w:rPr>
        <w:t>5.1.2. Дополнительная литература</w:t>
      </w:r>
      <w:bookmarkEnd w:id="3"/>
    </w:p>
    <w:p w:rsidR="005E10B7" w:rsidRPr="00C7506F" w:rsidRDefault="005E10B7" w:rsidP="009D6E0F">
      <w:pPr>
        <w:pStyle w:val="ae"/>
        <w:numPr>
          <w:ilvl w:val="0"/>
          <w:numId w:val="33"/>
        </w:numPr>
        <w:jc w:val="both"/>
      </w:pPr>
      <w:r w:rsidRPr="00C7506F">
        <w:t>Градостроительство. Справочник проектировщика. Под общ. Ред. проф. Белоусова В.</w:t>
      </w:r>
      <w:r w:rsidR="00353982">
        <w:t xml:space="preserve"> </w:t>
      </w:r>
      <w:r w:rsidRPr="00C7506F">
        <w:t xml:space="preserve">Н. </w:t>
      </w:r>
      <w:r w:rsidR="00353982">
        <w:t>–</w:t>
      </w:r>
      <w:r w:rsidRPr="00C7506F">
        <w:t xml:space="preserve"> М.: </w:t>
      </w:r>
      <w:proofErr w:type="spellStart"/>
      <w:r w:rsidRPr="00C7506F">
        <w:t>Стройиздат</w:t>
      </w:r>
      <w:proofErr w:type="spellEnd"/>
      <w:r w:rsidRPr="00C7506F">
        <w:t xml:space="preserve">, 1978. </w:t>
      </w:r>
      <w:r w:rsidR="00353982">
        <w:t>–</w:t>
      </w:r>
      <w:r w:rsidRPr="00C7506F">
        <w:t xml:space="preserve"> 3</w:t>
      </w:r>
      <w:r w:rsidR="00353982">
        <w:t xml:space="preserve"> </w:t>
      </w:r>
      <w:r w:rsidRPr="00C7506F">
        <w:t>68 с.</w:t>
      </w:r>
      <w:r w:rsidR="00353982">
        <w:t>;</w:t>
      </w:r>
    </w:p>
    <w:p w:rsidR="005E10B7" w:rsidRDefault="005E10B7" w:rsidP="009D6E0F">
      <w:pPr>
        <w:pStyle w:val="ae"/>
        <w:numPr>
          <w:ilvl w:val="0"/>
          <w:numId w:val="33"/>
        </w:numPr>
        <w:jc w:val="both"/>
      </w:pPr>
      <w:r w:rsidRPr="00C7506F">
        <w:t xml:space="preserve">Инженерное благоустройство городских территорий. </w:t>
      </w:r>
      <w:r w:rsidR="00353982" w:rsidRPr="00C7506F">
        <w:t>Горохов В.</w:t>
      </w:r>
      <w:r w:rsidR="00353982">
        <w:t xml:space="preserve"> </w:t>
      </w:r>
      <w:r w:rsidR="00353982" w:rsidRPr="00C7506F">
        <w:t xml:space="preserve">А., </w:t>
      </w:r>
      <w:proofErr w:type="spellStart"/>
      <w:r w:rsidR="00353982" w:rsidRPr="00C7506F">
        <w:t>Лунц</w:t>
      </w:r>
      <w:proofErr w:type="spellEnd"/>
      <w:r w:rsidR="00353982" w:rsidRPr="00C7506F">
        <w:t xml:space="preserve"> Л.</w:t>
      </w:r>
      <w:r w:rsidR="00353982">
        <w:t xml:space="preserve"> </w:t>
      </w:r>
      <w:r w:rsidR="00353982" w:rsidRPr="00C7506F">
        <w:t xml:space="preserve">Б., </w:t>
      </w:r>
      <w:r w:rsidR="00353982">
        <w:br/>
      </w:r>
      <w:r w:rsidR="00353982" w:rsidRPr="00C7506F">
        <w:t>Расторгуев О.</w:t>
      </w:r>
      <w:r w:rsidR="00353982">
        <w:t xml:space="preserve"> </w:t>
      </w:r>
      <w:r w:rsidR="00353982" w:rsidRPr="00C7506F">
        <w:t xml:space="preserve">С.  </w:t>
      </w:r>
      <w:r w:rsidR="00353982">
        <w:t>–</w:t>
      </w:r>
      <w:r w:rsidRPr="00C7506F">
        <w:t xml:space="preserve"> М.: </w:t>
      </w:r>
      <w:proofErr w:type="spellStart"/>
      <w:r w:rsidRPr="00C7506F">
        <w:t>Стройиздат</w:t>
      </w:r>
      <w:proofErr w:type="spellEnd"/>
      <w:r w:rsidRPr="00C7506F">
        <w:t>, 1985. - 392 с.</w:t>
      </w:r>
      <w:r w:rsidR="00353982">
        <w:t>;</w:t>
      </w:r>
    </w:p>
    <w:p w:rsidR="00353982" w:rsidRDefault="00353982" w:rsidP="009D6E0F">
      <w:pPr>
        <w:pStyle w:val="ae"/>
        <w:numPr>
          <w:ilvl w:val="0"/>
          <w:numId w:val="33"/>
        </w:numPr>
        <w:jc w:val="both"/>
      </w:pPr>
      <w:r>
        <w:t xml:space="preserve">Дренаж территории застройки: учебное пособие для </w:t>
      </w:r>
      <w:proofErr w:type="spellStart"/>
      <w:r>
        <w:t>студ</w:t>
      </w:r>
      <w:proofErr w:type="gramStart"/>
      <w:r>
        <w:t>.с</w:t>
      </w:r>
      <w:proofErr w:type="gramEnd"/>
      <w:r>
        <w:t>троит.спец</w:t>
      </w:r>
      <w:proofErr w:type="spellEnd"/>
      <w:r>
        <w:t xml:space="preserve">. </w:t>
      </w:r>
      <w:proofErr w:type="spellStart"/>
      <w:r>
        <w:t>Клиорина</w:t>
      </w:r>
      <w:proofErr w:type="spellEnd"/>
      <w:r>
        <w:t xml:space="preserve"> Г.И. – СПб.: </w:t>
      </w:r>
      <w:proofErr w:type="spellStart"/>
      <w:r>
        <w:t>СПбГАСУ</w:t>
      </w:r>
      <w:proofErr w:type="spellEnd"/>
      <w:r>
        <w:t>, 2006. – 207с.;</w:t>
      </w:r>
    </w:p>
    <w:p w:rsidR="00353982" w:rsidRPr="00C7506F" w:rsidRDefault="00353982" w:rsidP="009D6E0F">
      <w:pPr>
        <w:pStyle w:val="ae"/>
        <w:numPr>
          <w:ilvl w:val="0"/>
          <w:numId w:val="33"/>
        </w:numPr>
        <w:jc w:val="both"/>
      </w:pPr>
      <w:r>
        <w:t xml:space="preserve">Подземные дренажи в промышленном и городском </w:t>
      </w:r>
      <w:r w:rsidR="001A5ADD">
        <w:t>строительстве</w:t>
      </w:r>
      <w:r>
        <w:t xml:space="preserve">. Абрамов С. К. Изд. 3-е, </w:t>
      </w:r>
      <w:proofErr w:type="spellStart"/>
      <w:r>
        <w:t>перераб</w:t>
      </w:r>
      <w:proofErr w:type="spellEnd"/>
      <w:r>
        <w:t xml:space="preserve">. и доп. М., </w:t>
      </w:r>
      <w:proofErr w:type="spellStart"/>
      <w:r>
        <w:t>Стройиздат</w:t>
      </w:r>
      <w:proofErr w:type="spellEnd"/>
      <w:r>
        <w:t>, 1973. 280с.</w:t>
      </w:r>
    </w:p>
    <w:p w:rsidR="00DE4461" w:rsidRPr="00681B01" w:rsidRDefault="00DE4461" w:rsidP="00681B01">
      <w:pPr>
        <w:ind w:firstLine="426"/>
        <w:jc w:val="both"/>
      </w:pPr>
    </w:p>
    <w:p w:rsidR="00DE4461" w:rsidRPr="00C7506F" w:rsidRDefault="00DE4461" w:rsidP="00415BB6">
      <w:pPr>
        <w:pStyle w:val="3"/>
        <w:spacing w:before="0" w:after="0"/>
        <w:rPr>
          <w:rFonts w:ascii="Times New Roman" w:hAnsi="Times New Roman"/>
          <w:i/>
          <w:sz w:val="24"/>
          <w:szCs w:val="24"/>
        </w:rPr>
      </w:pPr>
      <w:bookmarkStart w:id="4" w:name="_Toc399323427"/>
      <w:r w:rsidRPr="00C7506F">
        <w:rPr>
          <w:rFonts w:ascii="Times New Roman" w:hAnsi="Times New Roman"/>
          <w:i/>
          <w:sz w:val="24"/>
          <w:szCs w:val="24"/>
        </w:rPr>
        <w:t>5.1.3. Методические разработки</w:t>
      </w:r>
      <w:bookmarkEnd w:id="4"/>
      <w:r w:rsidRPr="00C7506F">
        <w:rPr>
          <w:rFonts w:ascii="Times New Roman" w:hAnsi="Times New Roman"/>
          <w:i/>
          <w:sz w:val="24"/>
          <w:szCs w:val="24"/>
        </w:rPr>
        <w:t xml:space="preserve"> </w:t>
      </w:r>
    </w:p>
    <w:p w:rsidR="007B6EE9" w:rsidRPr="00C7506F" w:rsidRDefault="00C7506F" w:rsidP="00C7506F">
      <w:pPr>
        <w:pStyle w:val="ae"/>
        <w:numPr>
          <w:ilvl w:val="0"/>
          <w:numId w:val="43"/>
        </w:numPr>
        <w:jc w:val="both"/>
      </w:pPr>
      <w:r w:rsidRPr="00C7506F">
        <w:t>Инженерная подготовка городских территорий</w:t>
      </w:r>
      <w:proofErr w:type="gramStart"/>
      <w:r w:rsidRPr="00C7506F">
        <w:t xml:space="preserve"> :</w:t>
      </w:r>
      <w:proofErr w:type="gramEnd"/>
      <w:r w:rsidRPr="00C7506F">
        <w:t xml:space="preserve"> в 3 ч. Ч.1 :Комплексный </w:t>
      </w:r>
      <w:proofErr w:type="spellStart"/>
      <w:r w:rsidRPr="00C7506F">
        <w:t>предпроектный</w:t>
      </w:r>
      <w:proofErr w:type="spellEnd"/>
      <w:r w:rsidRPr="00C7506F">
        <w:t xml:space="preserve"> анализ природных и инженерно-геологических условий площадки : метод</w:t>
      </w:r>
      <w:proofErr w:type="gramStart"/>
      <w:r w:rsidRPr="00C7506F">
        <w:t>.</w:t>
      </w:r>
      <w:proofErr w:type="gramEnd"/>
      <w:r w:rsidRPr="00C7506F">
        <w:t xml:space="preserve"> </w:t>
      </w:r>
      <w:proofErr w:type="gramStart"/>
      <w:r w:rsidRPr="00C7506F">
        <w:t>у</w:t>
      </w:r>
      <w:proofErr w:type="gramEnd"/>
      <w:r w:rsidRPr="00C7506F">
        <w:t xml:space="preserve">казания / сост. О.А. </w:t>
      </w:r>
      <w:proofErr w:type="spellStart"/>
      <w:r w:rsidRPr="00C7506F">
        <w:t>Шиляева</w:t>
      </w:r>
      <w:proofErr w:type="spellEnd"/>
      <w:r w:rsidRPr="00C7506F">
        <w:t xml:space="preserve">, О.А. </w:t>
      </w:r>
      <w:r w:rsidR="00681B01">
        <w:t>Ш</w:t>
      </w:r>
      <w:r w:rsidRPr="00C7506F">
        <w:t>естеро</w:t>
      </w:r>
      <w:r w:rsidR="00681B01">
        <w:t xml:space="preserve">; </w:t>
      </w:r>
      <w:proofErr w:type="spellStart"/>
      <w:r w:rsidR="00681B01">
        <w:t>УрФУ</w:t>
      </w:r>
      <w:proofErr w:type="spellEnd"/>
      <w:r w:rsidR="00681B01">
        <w:t>,</w:t>
      </w:r>
      <w:r w:rsidRPr="00C7506F">
        <w:t xml:space="preserve"> Екатеринбург, 2012;</w:t>
      </w:r>
    </w:p>
    <w:p w:rsidR="00C7506F" w:rsidRPr="00C7506F" w:rsidRDefault="00C7506F" w:rsidP="00C7506F">
      <w:pPr>
        <w:pStyle w:val="ae"/>
        <w:numPr>
          <w:ilvl w:val="0"/>
          <w:numId w:val="43"/>
        </w:numPr>
        <w:jc w:val="both"/>
      </w:pPr>
      <w:r w:rsidRPr="00C7506F">
        <w:t>Проектирование закрытой водосточной сети города</w:t>
      </w:r>
      <w:proofErr w:type="gramStart"/>
      <w:r w:rsidRPr="00C7506F">
        <w:t xml:space="preserve"> :</w:t>
      </w:r>
      <w:proofErr w:type="gramEnd"/>
      <w:r w:rsidRPr="00C7506F">
        <w:t xml:space="preserve"> в 2 ч. / сост. Л.И. Рябоко</w:t>
      </w:r>
      <w:r w:rsidR="00681B01">
        <w:t xml:space="preserve">нь, И.А. </w:t>
      </w:r>
      <w:proofErr w:type="spellStart"/>
      <w:r w:rsidR="00681B01">
        <w:t>Тиганова</w:t>
      </w:r>
      <w:proofErr w:type="spellEnd"/>
      <w:r w:rsidR="00681B01">
        <w:t>. Екатеринбург</w:t>
      </w:r>
      <w:r w:rsidRPr="00C7506F">
        <w:t xml:space="preserve">: УрФУ, </w:t>
      </w:r>
      <w:r w:rsidR="00681B01">
        <w:t xml:space="preserve">Екатеринбург, </w:t>
      </w:r>
      <w:r w:rsidRPr="00C7506F">
        <w:t>2013.</w:t>
      </w:r>
    </w:p>
    <w:p w:rsidR="00C7506F" w:rsidRPr="00681B01" w:rsidRDefault="00C7506F" w:rsidP="00681B01">
      <w:pPr>
        <w:ind w:firstLine="426"/>
        <w:jc w:val="both"/>
      </w:pPr>
    </w:p>
    <w:p w:rsidR="008046BC" w:rsidRDefault="008046BC" w:rsidP="00CB5864">
      <w:pPr>
        <w:pStyle w:val="2"/>
        <w:numPr>
          <w:ilvl w:val="1"/>
          <w:numId w:val="9"/>
        </w:numPr>
        <w:spacing w:before="0" w:after="0"/>
        <w:rPr>
          <w:rFonts w:ascii="Times New Roman" w:hAnsi="Times New Roman"/>
          <w:i w:val="0"/>
          <w:sz w:val="24"/>
          <w:szCs w:val="24"/>
        </w:rPr>
      </w:pPr>
      <w:bookmarkStart w:id="5" w:name="_Toc399323428"/>
      <w:r w:rsidRPr="00955DE1">
        <w:rPr>
          <w:rFonts w:ascii="Times New Roman" w:hAnsi="Times New Roman"/>
          <w:i w:val="0"/>
          <w:sz w:val="24"/>
          <w:szCs w:val="24"/>
        </w:rPr>
        <w:t>Элек</w:t>
      </w:r>
      <w:r w:rsidRPr="0096165C">
        <w:rPr>
          <w:rFonts w:ascii="Times New Roman" w:hAnsi="Times New Roman"/>
          <w:i w:val="0"/>
          <w:sz w:val="24"/>
          <w:szCs w:val="24"/>
        </w:rPr>
        <w:t>тронные образовательные ресурсы</w:t>
      </w:r>
      <w:bookmarkEnd w:id="5"/>
    </w:p>
    <w:p w:rsidR="008046BC" w:rsidRDefault="00F5430A" w:rsidP="00C7506F">
      <w:pPr>
        <w:pStyle w:val="ae"/>
        <w:ind w:left="705"/>
        <w:jc w:val="both"/>
      </w:pPr>
      <w:r>
        <w:t>Не используется</w:t>
      </w:r>
    </w:p>
    <w:p w:rsidR="00C7506F" w:rsidRPr="00F5430A" w:rsidRDefault="00C7506F" w:rsidP="00C7506F">
      <w:pPr>
        <w:pStyle w:val="ae"/>
        <w:ind w:left="705"/>
        <w:jc w:val="both"/>
      </w:pPr>
    </w:p>
    <w:p w:rsidR="00DE4461" w:rsidRPr="0096165C" w:rsidRDefault="00DE4461" w:rsidP="00CB5864">
      <w:pPr>
        <w:pStyle w:val="2"/>
        <w:numPr>
          <w:ilvl w:val="1"/>
          <w:numId w:val="9"/>
        </w:numPr>
        <w:spacing w:before="0" w:after="0"/>
        <w:rPr>
          <w:rFonts w:ascii="Times New Roman" w:hAnsi="Times New Roman"/>
          <w:i w:val="0"/>
          <w:sz w:val="24"/>
          <w:szCs w:val="24"/>
        </w:rPr>
      </w:pPr>
      <w:bookmarkStart w:id="6" w:name="_Toc399323429"/>
      <w:r w:rsidRPr="0096165C">
        <w:rPr>
          <w:rFonts w:ascii="Times New Roman" w:hAnsi="Times New Roman"/>
          <w:i w:val="0"/>
          <w:sz w:val="24"/>
          <w:szCs w:val="24"/>
        </w:rPr>
        <w:t>Программное обеспечение</w:t>
      </w:r>
      <w:bookmarkEnd w:id="6"/>
    </w:p>
    <w:p w:rsidR="00DE4461" w:rsidRPr="00C7506F" w:rsidRDefault="0014556F" w:rsidP="0014556F">
      <w:pPr>
        <w:pStyle w:val="ae"/>
        <w:ind w:left="705"/>
        <w:jc w:val="both"/>
        <w:rPr>
          <w:lang w:val="en-US"/>
        </w:rPr>
      </w:pPr>
      <w:r>
        <w:t>Пакет</w:t>
      </w:r>
      <w:r w:rsidRPr="0014556F">
        <w:rPr>
          <w:lang w:val="en-US"/>
        </w:rPr>
        <w:t xml:space="preserve"> </w:t>
      </w:r>
      <w:r>
        <w:t>программ</w:t>
      </w:r>
      <w:r w:rsidRPr="0014556F">
        <w:rPr>
          <w:lang w:val="en-US"/>
        </w:rPr>
        <w:t xml:space="preserve"> </w:t>
      </w:r>
      <w:r w:rsidR="00547E11" w:rsidRPr="00547E11">
        <w:rPr>
          <w:lang w:val="en-US"/>
        </w:rPr>
        <w:t>MS</w:t>
      </w:r>
      <w:r w:rsidR="00547E11" w:rsidRPr="00156C93">
        <w:rPr>
          <w:lang w:val="en-US"/>
        </w:rPr>
        <w:t xml:space="preserve"> </w:t>
      </w:r>
      <w:r w:rsidR="00955DE1">
        <w:rPr>
          <w:lang w:val="en-US"/>
        </w:rPr>
        <w:t>Office</w:t>
      </w:r>
      <w:r>
        <w:rPr>
          <w:lang w:val="en-US"/>
        </w:rPr>
        <w:t xml:space="preserve">, </w:t>
      </w:r>
      <w:r w:rsidR="00547E11" w:rsidRPr="00547E11">
        <w:rPr>
          <w:lang w:val="en-US"/>
        </w:rPr>
        <w:t>AutoCAD</w:t>
      </w:r>
      <w:r w:rsidR="00547E11" w:rsidRPr="00156C93">
        <w:rPr>
          <w:lang w:val="en-US"/>
        </w:rPr>
        <w:t xml:space="preserve">, </w:t>
      </w:r>
      <w:proofErr w:type="spellStart"/>
      <w:r>
        <w:rPr>
          <w:lang w:val="en-US"/>
        </w:rPr>
        <w:t>ArchiCAD</w:t>
      </w:r>
      <w:proofErr w:type="spellEnd"/>
      <w:r w:rsidR="00C7506F" w:rsidRPr="00C7506F">
        <w:rPr>
          <w:lang w:val="en-US"/>
        </w:rPr>
        <w:t>.</w:t>
      </w:r>
    </w:p>
    <w:p w:rsidR="0014556F" w:rsidRPr="00156C93" w:rsidRDefault="0014556F" w:rsidP="0014556F">
      <w:pPr>
        <w:pStyle w:val="ae"/>
        <w:ind w:left="705"/>
        <w:jc w:val="both"/>
        <w:rPr>
          <w:lang w:val="en-US"/>
        </w:rPr>
      </w:pPr>
    </w:p>
    <w:p w:rsidR="00DE4461" w:rsidRPr="0096165C" w:rsidRDefault="00DE4461" w:rsidP="00DC779E">
      <w:pPr>
        <w:pStyle w:val="2"/>
        <w:numPr>
          <w:ilvl w:val="1"/>
          <w:numId w:val="9"/>
        </w:numPr>
        <w:spacing w:before="0" w:after="0"/>
        <w:rPr>
          <w:rFonts w:ascii="Times New Roman" w:hAnsi="Times New Roman"/>
          <w:i w:val="0"/>
          <w:sz w:val="24"/>
          <w:szCs w:val="24"/>
        </w:rPr>
      </w:pPr>
      <w:bookmarkStart w:id="7" w:name="_Toc399323430"/>
      <w:r w:rsidRPr="00955DE1">
        <w:rPr>
          <w:rFonts w:ascii="Times New Roman" w:hAnsi="Times New Roman"/>
          <w:i w:val="0"/>
          <w:sz w:val="24"/>
          <w:szCs w:val="24"/>
        </w:rPr>
        <w:t>Базы</w:t>
      </w:r>
      <w:r w:rsidRPr="0096165C">
        <w:rPr>
          <w:rFonts w:ascii="Times New Roman" w:hAnsi="Times New Roman"/>
          <w:i w:val="0"/>
          <w:sz w:val="24"/>
          <w:szCs w:val="24"/>
        </w:rPr>
        <w:t xml:space="preserve"> данных, информационно-справочные и поисковые системы</w:t>
      </w:r>
      <w:bookmarkEnd w:id="7"/>
    </w:p>
    <w:p w:rsidR="008666B9" w:rsidRPr="00955DE1" w:rsidRDefault="008666B9" w:rsidP="008666B9">
      <w:pPr>
        <w:pStyle w:val="ae"/>
        <w:shd w:val="clear" w:color="auto" w:fill="FFFFFF"/>
        <w:ind w:left="360"/>
      </w:pPr>
      <w:r w:rsidRPr="00B51843">
        <w:rPr>
          <w:lang w:val="en-US"/>
        </w:rPr>
        <w:t>http</w:t>
      </w:r>
      <w:r w:rsidRPr="00B51843">
        <w:t>://</w:t>
      </w:r>
      <w:r w:rsidRPr="00B51843">
        <w:rPr>
          <w:lang w:val="en-US"/>
        </w:rPr>
        <w:t>study</w:t>
      </w:r>
      <w:r w:rsidRPr="00B51843">
        <w:t>.</w:t>
      </w:r>
      <w:proofErr w:type="spellStart"/>
      <w:r w:rsidRPr="00B51843">
        <w:rPr>
          <w:lang w:val="en-US"/>
        </w:rPr>
        <w:t>urfu</w:t>
      </w:r>
      <w:proofErr w:type="spellEnd"/>
      <w:r w:rsidRPr="00B51843">
        <w:t>.</w:t>
      </w:r>
      <w:proofErr w:type="spellStart"/>
      <w:r w:rsidRPr="00B51843">
        <w:rPr>
          <w:lang w:val="en-US"/>
        </w:rPr>
        <w:t>ru</w:t>
      </w:r>
      <w:proofErr w:type="spellEnd"/>
      <w:r w:rsidRPr="00955DE1">
        <w:t xml:space="preserve"> – </w:t>
      </w:r>
      <w:r>
        <w:t xml:space="preserve">портал информационно-образовательных ресурсов </w:t>
      </w:r>
      <w:proofErr w:type="spellStart"/>
      <w:r>
        <w:t>УрФУ</w:t>
      </w:r>
      <w:proofErr w:type="spellEnd"/>
      <w:r w:rsidR="00B51843">
        <w:t>;</w:t>
      </w:r>
    </w:p>
    <w:p w:rsidR="008666B9" w:rsidRDefault="008666B9" w:rsidP="008666B9">
      <w:pPr>
        <w:pStyle w:val="ae"/>
        <w:shd w:val="clear" w:color="auto" w:fill="FFFFFF"/>
        <w:ind w:left="360"/>
      </w:pPr>
      <w:r w:rsidRPr="00B51843">
        <w:rPr>
          <w:lang w:val="en-US"/>
        </w:rPr>
        <w:t>http</w:t>
      </w:r>
      <w:r w:rsidRPr="00B51843">
        <w:t>://</w:t>
      </w:r>
      <w:r w:rsidRPr="00B51843">
        <w:rPr>
          <w:lang w:val="en-US"/>
        </w:rPr>
        <w:t>www</w:t>
      </w:r>
      <w:r w:rsidRPr="00B51843">
        <w:t>.</w:t>
      </w:r>
      <w:proofErr w:type="spellStart"/>
      <w:r w:rsidRPr="00B51843">
        <w:t>кафедраГС.рф</w:t>
      </w:r>
      <w:proofErr w:type="spellEnd"/>
      <w:r>
        <w:t xml:space="preserve"> </w:t>
      </w:r>
      <w:r w:rsidR="0014556F">
        <w:t>–</w:t>
      </w:r>
      <w:r>
        <w:t xml:space="preserve"> официальный сайт кафедры ГС</w:t>
      </w:r>
      <w:r w:rsidR="00B51843">
        <w:t>;</w:t>
      </w:r>
    </w:p>
    <w:p w:rsidR="008666B9" w:rsidRDefault="0014556F" w:rsidP="008666B9">
      <w:pPr>
        <w:pStyle w:val="ae"/>
        <w:shd w:val="clear" w:color="auto" w:fill="FFFFFF"/>
        <w:ind w:left="360"/>
      </w:pPr>
      <w:r w:rsidRPr="00B51843">
        <w:t>http://www.</w:t>
      </w:r>
      <w:r w:rsidRPr="00B51843">
        <w:rPr>
          <w:lang w:val="en-US"/>
        </w:rPr>
        <w:t>consultant</w:t>
      </w:r>
      <w:r w:rsidRPr="00B51843">
        <w:t>.</w:t>
      </w:r>
      <w:proofErr w:type="spellStart"/>
      <w:r w:rsidRPr="00B51843">
        <w:t>ru</w:t>
      </w:r>
      <w:proofErr w:type="spellEnd"/>
      <w:r w:rsidR="008666B9" w:rsidRPr="001373AE">
        <w:t xml:space="preserve"> </w:t>
      </w:r>
      <w:r>
        <w:t>–</w:t>
      </w:r>
      <w:r w:rsidR="008666B9">
        <w:t xml:space="preserve"> база нормативной технической документации</w:t>
      </w:r>
      <w:r w:rsidR="00B51843">
        <w:t>;</w:t>
      </w:r>
    </w:p>
    <w:p w:rsidR="008666B9" w:rsidRPr="0014556F" w:rsidRDefault="008666B9" w:rsidP="008666B9">
      <w:pPr>
        <w:pStyle w:val="ae"/>
        <w:shd w:val="clear" w:color="auto" w:fill="FFFFFF"/>
        <w:spacing w:before="120"/>
        <w:ind w:left="360"/>
      </w:pPr>
      <w:r w:rsidRPr="001373AE">
        <w:t xml:space="preserve">http://library.ustu.ru </w:t>
      </w:r>
      <w:r w:rsidR="0014556F">
        <w:t>–</w:t>
      </w:r>
      <w:r w:rsidRPr="001373AE">
        <w:t xml:space="preserve"> зональная научная библиотека УрФУ</w:t>
      </w:r>
      <w:r w:rsidR="00B51843">
        <w:t>;</w:t>
      </w:r>
    </w:p>
    <w:p w:rsidR="008666B9" w:rsidRDefault="0014556F" w:rsidP="0014556F">
      <w:pPr>
        <w:pStyle w:val="ae"/>
        <w:shd w:val="clear" w:color="auto" w:fill="FFFFFF"/>
        <w:spacing w:before="120"/>
        <w:ind w:left="360"/>
      </w:pPr>
      <w:r w:rsidRPr="00B51843">
        <w:t>http://</w:t>
      </w:r>
      <w:proofErr w:type="spellStart"/>
      <w:r w:rsidRPr="00B51843">
        <w:rPr>
          <w:lang w:val="en-US"/>
        </w:rPr>
        <w:t>dwg</w:t>
      </w:r>
      <w:proofErr w:type="spellEnd"/>
      <w:r w:rsidRPr="00B51843">
        <w:t>.</w:t>
      </w:r>
      <w:proofErr w:type="spellStart"/>
      <w:r w:rsidRPr="00B51843">
        <w:rPr>
          <w:lang w:val="en-US"/>
        </w:rPr>
        <w:t>ru</w:t>
      </w:r>
      <w:proofErr w:type="spellEnd"/>
      <w:r w:rsidRPr="0014556F">
        <w:t xml:space="preserve"> </w:t>
      </w:r>
      <w:r>
        <w:t>–</w:t>
      </w:r>
      <w:r w:rsidRPr="0014556F">
        <w:t xml:space="preserve"> </w:t>
      </w:r>
      <w:r>
        <w:t>и</w:t>
      </w:r>
      <w:r w:rsidR="008666B9">
        <w:t>нформационный р</w:t>
      </w:r>
      <w:r>
        <w:t>есурс</w:t>
      </w:r>
      <w:r w:rsidR="00B51843">
        <w:t>;</w:t>
      </w:r>
    </w:p>
    <w:p w:rsidR="008666B9" w:rsidRPr="006E158A" w:rsidRDefault="008666B9" w:rsidP="008666B9">
      <w:pPr>
        <w:pStyle w:val="ae"/>
        <w:ind w:left="360"/>
      </w:pPr>
      <w:r>
        <w:t>Поисковые сис</w:t>
      </w:r>
      <w:r w:rsidR="001A5ADD">
        <w:t xml:space="preserve">темы: </w:t>
      </w:r>
      <w:proofErr w:type="spellStart"/>
      <w:r w:rsidR="001A5ADD">
        <w:t>Google</w:t>
      </w:r>
      <w:proofErr w:type="spellEnd"/>
      <w:r w:rsidR="001A5ADD">
        <w:t xml:space="preserve"> (http://google.ru);</w:t>
      </w:r>
      <w:r>
        <w:t xml:space="preserve"> </w:t>
      </w:r>
      <w:proofErr w:type="spellStart"/>
      <w:r w:rsidRPr="004B4579">
        <w:rPr>
          <w:lang w:val="en-US"/>
        </w:rPr>
        <w:t>Yandex</w:t>
      </w:r>
      <w:proofErr w:type="spellEnd"/>
      <w:r w:rsidRPr="006E158A">
        <w:t xml:space="preserve"> (</w:t>
      </w:r>
      <w:r w:rsidRPr="004B4579">
        <w:rPr>
          <w:lang w:val="en-US"/>
        </w:rPr>
        <w:t>http</w:t>
      </w:r>
      <w:r w:rsidRPr="006E158A">
        <w:t>://</w:t>
      </w:r>
      <w:proofErr w:type="spellStart"/>
      <w:r w:rsidRPr="004B4579">
        <w:rPr>
          <w:lang w:val="en-US"/>
        </w:rPr>
        <w:t>yandex</w:t>
      </w:r>
      <w:proofErr w:type="spellEnd"/>
      <w:r w:rsidRPr="006E158A">
        <w:t>.</w:t>
      </w:r>
      <w:proofErr w:type="spellStart"/>
      <w:r w:rsidRPr="004B4579">
        <w:rPr>
          <w:lang w:val="en-US"/>
        </w:rPr>
        <w:t>ru</w:t>
      </w:r>
      <w:proofErr w:type="spellEnd"/>
      <w:r w:rsidRPr="006E158A">
        <w:t>).</w:t>
      </w:r>
    </w:p>
    <w:p w:rsidR="007C19F8" w:rsidRPr="004301C9" w:rsidRDefault="007C19F8" w:rsidP="007C19F8">
      <w:pPr>
        <w:ind w:firstLine="426"/>
        <w:jc w:val="both"/>
      </w:pPr>
    </w:p>
    <w:p w:rsidR="00DE4461" w:rsidRPr="00DC779E" w:rsidRDefault="008046BC" w:rsidP="00DC779E">
      <w:pPr>
        <w:pStyle w:val="2"/>
        <w:numPr>
          <w:ilvl w:val="1"/>
          <w:numId w:val="9"/>
        </w:numPr>
        <w:spacing w:before="0" w:after="0"/>
        <w:rPr>
          <w:rFonts w:ascii="Times New Roman" w:hAnsi="Times New Roman"/>
          <w:i w:val="0"/>
          <w:sz w:val="24"/>
          <w:szCs w:val="24"/>
        </w:rPr>
      </w:pPr>
      <w:bookmarkStart w:id="8" w:name="_Toc399323432"/>
      <w:r w:rsidRPr="00DC779E">
        <w:rPr>
          <w:rFonts w:ascii="Times New Roman" w:hAnsi="Times New Roman"/>
          <w:i w:val="0"/>
          <w:sz w:val="24"/>
          <w:szCs w:val="24"/>
        </w:rPr>
        <w:t>Информационные сервисы, обеспечивающие учебный процесс</w:t>
      </w:r>
      <w:bookmarkEnd w:id="8"/>
    </w:p>
    <w:p w:rsidR="00DE4461" w:rsidRDefault="00F5430A" w:rsidP="006F3CEF">
      <w:pPr>
        <w:pStyle w:val="ae"/>
        <w:ind w:left="360"/>
      </w:pPr>
      <w:r w:rsidRPr="00B51843">
        <w:rPr>
          <w:lang w:val="en-US"/>
        </w:rPr>
        <w:t>http</w:t>
      </w:r>
      <w:r w:rsidRPr="00B51843">
        <w:t>://</w:t>
      </w:r>
      <w:r w:rsidRPr="00B51843">
        <w:rPr>
          <w:lang w:val="en-US"/>
        </w:rPr>
        <w:t>www</w:t>
      </w:r>
      <w:r w:rsidRPr="00B51843">
        <w:t>.</w:t>
      </w:r>
      <w:proofErr w:type="spellStart"/>
      <w:r w:rsidRPr="00B51843">
        <w:t>кафедраГС.рф</w:t>
      </w:r>
      <w:proofErr w:type="spellEnd"/>
      <w:r>
        <w:t xml:space="preserve"> </w:t>
      </w:r>
      <w:r w:rsidR="006F3CEF">
        <w:t>–</w:t>
      </w:r>
      <w:r>
        <w:t xml:space="preserve"> официальный сайт кафедры ГС</w:t>
      </w:r>
    </w:p>
    <w:p w:rsidR="00F5430A" w:rsidRPr="00681B01" w:rsidRDefault="00F5430A" w:rsidP="00681B01">
      <w:pPr>
        <w:ind w:firstLine="426"/>
        <w:jc w:val="both"/>
      </w:pPr>
    </w:p>
    <w:p w:rsidR="00DE4461" w:rsidRPr="000D7DF9" w:rsidRDefault="00DE4461" w:rsidP="00A60010">
      <w:pPr>
        <w:pStyle w:val="1"/>
        <w:tabs>
          <w:tab w:val="num" w:pos="720"/>
        </w:tabs>
        <w:spacing w:before="0" w:after="0"/>
        <w:ind w:left="720" w:hanging="360"/>
        <w:jc w:val="center"/>
      </w:pPr>
      <w:bookmarkStart w:id="9" w:name="_Toc285803007"/>
      <w:bookmarkStart w:id="10" w:name="_Toc399323447"/>
      <w:r w:rsidRPr="000D7DF9">
        <w:rPr>
          <w:rFonts w:ascii="Times New Roman" w:hAnsi="Times New Roman"/>
          <w:bCs w:val="0"/>
          <w:caps/>
          <w:sz w:val="24"/>
          <w:szCs w:val="24"/>
        </w:rPr>
        <w:t>Перечень клю</w:t>
      </w:r>
      <w:r w:rsidR="00EB40AD" w:rsidRPr="000D7DF9">
        <w:rPr>
          <w:rFonts w:ascii="Times New Roman" w:hAnsi="Times New Roman"/>
          <w:bCs w:val="0"/>
          <w:caps/>
          <w:sz w:val="24"/>
          <w:szCs w:val="24"/>
        </w:rPr>
        <w:t>Ч</w:t>
      </w:r>
      <w:r w:rsidRPr="000D7DF9">
        <w:rPr>
          <w:rFonts w:ascii="Times New Roman" w:hAnsi="Times New Roman"/>
          <w:bCs w:val="0"/>
          <w:caps/>
          <w:sz w:val="24"/>
          <w:szCs w:val="24"/>
        </w:rPr>
        <w:t>евых слов дисциплины</w:t>
      </w:r>
      <w:bookmarkEnd w:id="9"/>
      <w:bookmarkEnd w:id="10"/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3827"/>
        <w:gridCol w:w="4820"/>
      </w:tblGrid>
      <w:tr w:rsidR="0037752C" w:rsidRPr="000D7DF9" w:rsidTr="00955BF5">
        <w:trPr>
          <w:trHeight w:val="366"/>
        </w:trPr>
        <w:tc>
          <w:tcPr>
            <w:tcW w:w="1526" w:type="dxa"/>
            <w:shd w:val="clear" w:color="auto" w:fill="auto"/>
            <w:noWrap/>
            <w:vAlign w:val="bottom"/>
          </w:tcPr>
          <w:p w:rsidR="0037752C" w:rsidRPr="000D7DF9" w:rsidRDefault="0037752C" w:rsidP="00D50319">
            <w:pPr>
              <w:jc w:val="center"/>
              <w:rPr>
                <w:b/>
                <w:bCs/>
              </w:rPr>
            </w:pPr>
            <w:r w:rsidRPr="000D7DF9">
              <w:rPr>
                <w:b/>
                <w:bCs/>
              </w:rPr>
              <w:t>№ раздела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37752C" w:rsidRPr="000D7DF9" w:rsidRDefault="0037752C" w:rsidP="00D50319">
            <w:pPr>
              <w:jc w:val="center"/>
              <w:rPr>
                <w:b/>
                <w:bCs/>
              </w:rPr>
            </w:pPr>
            <w:r w:rsidRPr="000D7DF9">
              <w:rPr>
                <w:b/>
                <w:bCs/>
              </w:rPr>
              <w:t>Наименование раздела, темы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7752C" w:rsidRPr="000D7DF9" w:rsidRDefault="0037752C" w:rsidP="00D50319">
            <w:pPr>
              <w:jc w:val="center"/>
              <w:rPr>
                <w:b/>
                <w:bCs/>
              </w:rPr>
            </w:pPr>
            <w:r w:rsidRPr="000D7DF9">
              <w:rPr>
                <w:b/>
                <w:bCs/>
              </w:rPr>
              <w:t xml:space="preserve">Ключевые слова </w:t>
            </w:r>
          </w:p>
        </w:tc>
      </w:tr>
      <w:tr w:rsidR="007172FF" w:rsidRPr="000C2368" w:rsidTr="007172FF">
        <w:trPr>
          <w:trHeight w:val="402"/>
        </w:trPr>
        <w:tc>
          <w:tcPr>
            <w:tcW w:w="1526" w:type="dxa"/>
            <w:shd w:val="clear" w:color="auto" w:fill="auto"/>
            <w:noWrap/>
          </w:tcPr>
          <w:p w:rsidR="007172FF" w:rsidRPr="001A68D4" w:rsidRDefault="007172FF" w:rsidP="00D50319">
            <w:pPr>
              <w:jc w:val="center"/>
              <w:rPr>
                <w:b/>
                <w:sz w:val="22"/>
                <w:szCs w:val="22"/>
              </w:rPr>
            </w:pPr>
            <w:r w:rsidRPr="002F0338">
              <w:rPr>
                <w:b/>
                <w:sz w:val="22"/>
                <w:szCs w:val="22"/>
              </w:rPr>
              <w:t>Р</w:t>
            </w:r>
            <w:proofErr w:type="gramStart"/>
            <w:r w:rsidRPr="002F0338">
              <w:rPr>
                <w:b/>
                <w:sz w:val="22"/>
                <w:szCs w:val="22"/>
              </w:rPr>
              <w:t>1</w:t>
            </w:r>
            <w:proofErr w:type="gramEnd"/>
          </w:p>
        </w:tc>
        <w:tc>
          <w:tcPr>
            <w:tcW w:w="3827" w:type="dxa"/>
            <w:shd w:val="clear" w:color="auto" w:fill="auto"/>
            <w:noWrap/>
          </w:tcPr>
          <w:p w:rsidR="007172FF" w:rsidRPr="000C2368" w:rsidRDefault="007172FF" w:rsidP="00C35923">
            <w:r w:rsidRPr="00300E00">
              <w:rPr>
                <w:b/>
                <w:sz w:val="22"/>
                <w:szCs w:val="22"/>
              </w:rPr>
              <w:t>Введение</w:t>
            </w:r>
          </w:p>
        </w:tc>
        <w:tc>
          <w:tcPr>
            <w:tcW w:w="4820" w:type="dxa"/>
            <w:shd w:val="clear" w:color="auto" w:fill="auto"/>
            <w:noWrap/>
          </w:tcPr>
          <w:p w:rsidR="007172FF" w:rsidRPr="000C2368" w:rsidRDefault="00D3554E" w:rsidP="00394253">
            <w:r>
              <w:rPr>
                <w:sz w:val="22"/>
                <w:szCs w:val="22"/>
              </w:rPr>
              <w:t>Инженерная подготовка территории</w:t>
            </w:r>
            <w:r w:rsidR="007172F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Инженерная защита.</w:t>
            </w:r>
          </w:p>
        </w:tc>
      </w:tr>
      <w:tr w:rsidR="007172FF" w:rsidRPr="000C2368" w:rsidTr="007172FF">
        <w:trPr>
          <w:trHeight w:val="402"/>
        </w:trPr>
        <w:tc>
          <w:tcPr>
            <w:tcW w:w="1526" w:type="dxa"/>
            <w:shd w:val="clear" w:color="auto" w:fill="auto"/>
            <w:noWrap/>
          </w:tcPr>
          <w:p w:rsidR="007172FF" w:rsidRPr="001A68D4" w:rsidRDefault="007172FF" w:rsidP="00263964">
            <w:pPr>
              <w:jc w:val="center"/>
              <w:rPr>
                <w:b/>
                <w:sz w:val="22"/>
                <w:szCs w:val="22"/>
              </w:rPr>
            </w:pPr>
            <w:r w:rsidRPr="002F0338">
              <w:rPr>
                <w:b/>
                <w:sz w:val="22"/>
                <w:szCs w:val="22"/>
              </w:rPr>
              <w:t>Р</w:t>
            </w:r>
            <w:proofErr w:type="gramStart"/>
            <w:r>
              <w:rPr>
                <w:b/>
                <w:sz w:val="22"/>
                <w:szCs w:val="22"/>
              </w:rPr>
              <w:t>2</w:t>
            </w:r>
            <w:proofErr w:type="gramEnd"/>
          </w:p>
        </w:tc>
        <w:tc>
          <w:tcPr>
            <w:tcW w:w="3827" w:type="dxa"/>
            <w:shd w:val="clear" w:color="auto" w:fill="auto"/>
            <w:noWrap/>
          </w:tcPr>
          <w:p w:rsidR="007172FF" w:rsidRPr="00D03E31" w:rsidRDefault="007172FF" w:rsidP="00AC5822">
            <w:pPr>
              <w:shd w:val="clear" w:color="auto" w:fill="FFFFFF"/>
              <w:rPr>
                <w:sz w:val="22"/>
                <w:szCs w:val="22"/>
              </w:rPr>
            </w:pPr>
            <w:r w:rsidRPr="00841A12">
              <w:rPr>
                <w:b/>
                <w:sz w:val="22"/>
                <w:szCs w:val="22"/>
              </w:rPr>
              <w:t>Комплексн</w:t>
            </w:r>
            <w:r>
              <w:rPr>
                <w:b/>
                <w:sz w:val="22"/>
                <w:szCs w:val="22"/>
              </w:rPr>
              <w:t xml:space="preserve">ая </w:t>
            </w:r>
            <w:proofErr w:type="spellStart"/>
            <w:r>
              <w:rPr>
                <w:b/>
                <w:sz w:val="22"/>
                <w:szCs w:val="22"/>
              </w:rPr>
              <w:t>предпроектная</w:t>
            </w:r>
            <w:proofErr w:type="spellEnd"/>
            <w:r>
              <w:rPr>
                <w:b/>
                <w:sz w:val="22"/>
                <w:szCs w:val="22"/>
              </w:rPr>
              <w:t xml:space="preserve"> оценка территории</w:t>
            </w:r>
            <w:r w:rsidRPr="00841A12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7172FF" w:rsidRPr="000C2368" w:rsidRDefault="007172FF" w:rsidP="00955BF5"/>
        </w:tc>
      </w:tr>
      <w:tr w:rsidR="007172FF" w:rsidRPr="000C2368" w:rsidTr="007172FF">
        <w:trPr>
          <w:trHeight w:val="402"/>
        </w:trPr>
        <w:tc>
          <w:tcPr>
            <w:tcW w:w="1526" w:type="dxa"/>
            <w:shd w:val="clear" w:color="auto" w:fill="auto"/>
            <w:noWrap/>
          </w:tcPr>
          <w:p w:rsidR="007172FF" w:rsidRPr="00722549" w:rsidRDefault="007172FF" w:rsidP="00263964">
            <w:pPr>
              <w:jc w:val="center"/>
              <w:rPr>
                <w:b/>
                <w:sz w:val="22"/>
                <w:szCs w:val="22"/>
              </w:rPr>
            </w:pPr>
            <w:r w:rsidRPr="00A52D4C">
              <w:rPr>
                <w:b/>
                <w:sz w:val="22"/>
                <w:szCs w:val="22"/>
              </w:rPr>
              <w:t>Р</w:t>
            </w:r>
            <w:proofErr w:type="gramStart"/>
            <w:r w:rsidRPr="00A52D4C">
              <w:rPr>
                <w:b/>
                <w:sz w:val="22"/>
                <w:szCs w:val="22"/>
              </w:rPr>
              <w:t>2</w:t>
            </w:r>
            <w:proofErr w:type="gramEnd"/>
            <w:r w:rsidRPr="00A52D4C">
              <w:rPr>
                <w:b/>
                <w:sz w:val="22"/>
                <w:szCs w:val="22"/>
              </w:rPr>
              <w:t>.Т1</w:t>
            </w:r>
          </w:p>
        </w:tc>
        <w:tc>
          <w:tcPr>
            <w:tcW w:w="3827" w:type="dxa"/>
            <w:shd w:val="clear" w:color="auto" w:fill="auto"/>
            <w:noWrap/>
          </w:tcPr>
          <w:p w:rsidR="007172FF" w:rsidRPr="00D03E31" w:rsidRDefault="007172FF" w:rsidP="00AC582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Инженерное освоение территорий для градостроительства.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7172FF" w:rsidRPr="007C3F87" w:rsidRDefault="00394253" w:rsidP="00534ECC">
            <w:pPr>
              <w:rPr>
                <w:color w:val="00B050"/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Общие мероприятия</w:t>
            </w:r>
            <w:r w:rsidR="007172FF">
              <w:rPr>
                <w:sz w:val="22"/>
                <w:szCs w:val="22"/>
              </w:rPr>
              <w:t xml:space="preserve"> инженерной подготовк</w:t>
            </w:r>
            <w:r>
              <w:rPr>
                <w:sz w:val="22"/>
                <w:szCs w:val="22"/>
              </w:rPr>
              <w:t xml:space="preserve">и территории. </w:t>
            </w:r>
            <w:r w:rsidR="00534ECC">
              <w:rPr>
                <w:sz w:val="22"/>
                <w:szCs w:val="22"/>
              </w:rPr>
              <w:t xml:space="preserve">Специальные мероприятия инженерной подготовки. Инженерное освоение в особых условиях. </w:t>
            </w:r>
            <w:r w:rsidR="001670BF">
              <w:rPr>
                <w:sz w:val="22"/>
                <w:szCs w:val="22"/>
              </w:rPr>
              <w:t>С</w:t>
            </w:r>
            <w:r w:rsidR="007172FF">
              <w:rPr>
                <w:sz w:val="22"/>
                <w:szCs w:val="22"/>
              </w:rPr>
              <w:t>тади</w:t>
            </w:r>
            <w:r w:rsidR="001670BF">
              <w:rPr>
                <w:sz w:val="22"/>
                <w:szCs w:val="22"/>
              </w:rPr>
              <w:t>йность проектирования мероприятий по инженерной подготовке</w:t>
            </w:r>
            <w:r w:rsidR="007172FF">
              <w:rPr>
                <w:sz w:val="22"/>
                <w:szCs w:val="22"/>
              </w:rPr>
              <w:t xml:space="preserve">. </w:t>
            </w:r>
            <w:r w:rsidR="00534ECC">
              <w:rPr>
                <w:sz w:val="22"/>
                <w:szCs w:val="22"/>
              </w:rPr>
              <w:t>Г</w:t>
            </w:r>
            <w:r w:rsidR="007172FF">
              <w:rPr>
                <w:sz w:val="22"/>
                <w:szCs w:val="22"/>
              </w:rPr>
              <w:t>радостроительно</w:t>
            </w:r>
            <w:r w:rsidR="00534ECC">
              <w:rPr>
                <w:sz w:val="22"/>
                <w:szCs w:val="22"/>
              </w:rPr>
              <w:t>е освоение</w:t>
            </w:r>
            <w:r w:rsidR="007172FF">
              <w:rPr>
                <w:sz w:val="22"/>
                <w:szCs w:val="22"/>
              </w:rPr>
              <w:t xml:space="preserve"> территорий.</w:t>
            </w:r>
          </w:p>
        </w:tc>
      </w:tr>
      <w:tr w:rsidR="007172FF" w:rsidRPr="000C2368" w:rsidTr="007172FF">
        <w:trPr>
          <w:trHeight w:val="402"/>
        </w:trPr>
        <w:tc>
          <w:tcPr>
            <w:tcW w:w="1526" w:type="dxa"/>
            <w:shd w:val="clear" w:color="auto" w:fill="auto"/>
            <w:noWrap/>
          </w:tcPr>
          <w:p w:rsidR="007172FF" w:rsidRPr="00722549" w:rsidRDefault="007172FF" w:rsidP="00263964">
            <w:pPr>
              <w:jc w:val="center"/>
              <w:rPr>
                <w:b/>
                <w:sz w:val="22"/>
                <w:szCs w:val="22"/>
              </w:rPr>
            </w:pPr>
            <w:r w:rsidRPr="00A52D4C">
              <w:rPr>
                <w:b/>
                <w:sz w:val="22"/>
                <w:szCs w:val="22"/>
              </w:rPr>
              <w:t>Р</w:t>
            </w:r>
            <w:proofErr w:type="gramStart"/>
            <w:r w:rsidRPr="00A52D4C">
              <w:rPr>
                <w:b/>
                <w:sz w:val="22"/>
                <w:szCs w:val="22"/>
              </w:rPr>
              <w:t>2</w:t>
            </w:r>
            <w:proofErr w:type="gramEnd"/>
            <w:r w:rsidRPr="00A52D4C">
              <w:rPr>
                <w:b/>
                <w:sz w:val="22"/>
                <w:szCs w:val="22"/>
              </w:rPr>
              <w:t>.Т2</w:t>
            </w:r>
          </w:p>
        </w:tc>
        <w:tc>
          <w:tcPr>
            <w:tcW w:w="3827" w:type="dxa"/>
            <w:shd w:val="clear" w:color="auto" w:fill="auto"/>
            <w:noWrap/>
          </w:tcPr>
          <w:p w:rsidR="007172FF" w:rsidRPr="00D03E31" w:rsidRDefault="007172FF" w:rsidP="00AC5822">
            <w:pPr>
              <w:shd w:val="clear" w:color="auto" w:fill="FFFFFF"/>
              <w:rPr>
                <w:sz w:val="22"/>
                <w:szCs w:val="22"/>
              </w:rPr>
            </w:pPr>
            <w:r w:rsidRPr="00361E08">
              <w:rPr>
                <w:sz w:val="22"/>
                <w:szCs w:val="22"/>
              </w:rPr>
              <w:t>Комплексный анализ природно-климатических и инженерно-геологических условий территорий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7172FF" w:rsidRPr="00D13A7D" w:rsidRDefault="0044071D" w:rsidP="008F56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7172FF" w:rsidRPr="00841A12">
              <w:rPr>
                <w:sz w:val="22"/>
                <w:szCs w:val="22"/>
              </w:rPr>
              <w:t>риродно-</w:t>
            </w:r>
            <w:r>
              <w:rPr>
                <w:sz w:val="22"/>
                <w:szCs w:val="22"/>
              </w:rPr>
              <w:t xml:space="preserve">климатические </w:t>
            </w:r>
            <w:r w:rsidR="007172FF" w:rsidRPr="007C3F87">
              <w:rPr>
                <w:sz w:val="22"/>
                <w:szCs w:val="22"/>
              </w:rPr>
              <w:t>услови</w:t>
            </w:r>
            <w:r>
              <w:rPr>
                <w:sz w:val="22"/>
                <w:szCs w:val="22"/>
              </w:rPr>
              <w:t>я</w:t>
            </w:r>
            <w:r w:rsidR="007172FF" w:rsidRPr="007C3F87">
              <w:rPr>
                <w:sz w:val="22"/>
                <w:szCs w:val="22"/>
              </w:rPr>
              <w:t xml:space="preserve"> площадки.</w:t>
            </w:r>
            <w:r w:rsidR="007172FF" w:rsidRPr="00A52D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Геоморфологические условия</w:t>
            </w:r>
            <w:r w:rsidR="007172FF" w:rsidRPr="00A52D4C">
              <w:rPr>
                <w:sz w:val="22"/>
                <w:szCs w:val="22"/>
              </w:rPr>
              <w:t xml:space="preserve"> площадки.</w:t>
            </w:r>
            <w:r w:rsidR="007172FF" w:rsidRPr="0089594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</w:t>
            </w:r>
            <w:r w:rsidR="007172FF" w:rsidRPr="0089594E">
              <w:rPr>
                <w:sz w:val="22"/>
                <w:szCs w:val="22"/>
              </w:rPr>
              <w:t xml:space="preserve">ормы рельефа. </w:t>
            </w:r>
            <w:r w:rsidR="00457A90">
              <w:rPr>
                <w:sz w:val="22"/>
                <w:szCs w:val="22"/>
              </w:rPr>
              <w:t>Г</w:t>
            </w:r>
            <w:r w:rsidR="007172FF" w:rsidRPr="0089594E">
              <w:rPr>
                <w:sz w:val="22"/>
                <w:szCs w:val="22"/>
              </w:rPr>
              <w:t>оризонтал</w:t>
            </w:r>
            <w:r w:rsidR="00457A90">
              <w:rPr>
                <w:sz w:val="22"/>
                <w:szCs w:val="22"/>
              </w:rPr>
              <w:t xml:space="preserve">ь рельефа. График </w:t>
            </w:r>
            <w:proofErr w:type="spellStart"/>
            <w:r w:rsidR="00457A90">
              <w:rPr>
                <w:sz w:val="22"/>
                <w:szCs w:val="22"/>
              </w:rPr>
              <w:t>масштаба</w:t>
            </w:r>
            <w:r w:rsidR="007172FF" w:rsidRPr="0089594E">
              <w:rPr>
                <w:sz w:val="22"/>
                <w:szCs w:val="22"/>
              </w:rPr>
              <w:t>заложения</w:t>
            </w:r>
            <w:proofErr w:type="spellEnd"/>
            <w:r w:rsidR="007172FF" w:rsidRPr="0089594E">
              <w:rPr>
                <w:sz w:val="22"/>
                <w:szCs w:val="22"/>
              </w:rPr>
              <w:t xml:space="preserve">. </w:t>
            </w:r>
            <w:proofErr w:type="spellStart"/>
            <w:r w:rsidR="00457A90">
              <w:rPr>
                <w:sz w:val="22"/>
                <w:szCs w:val="22"/>
              </w:rPr>
              <w:t>Г</w:t>
            </w:r>
            <w:r w:rsidR="007172FF" w:rsidRPr="00A52D4C">
              <w:rPr>
                <w:sz w:val="22"/>
                <w:szCs w:val="22"/>
              </w:rPr>
              <w:t>еолитилогически</w:t>
            </w:r>
            <w:r w:rsidR="00457A90">
              <w:rPr>
                <w:sz w:val="22"/>
                <w:szCs w:val="22"/>
              </w:rPr>
              <w:t>е</w:t>
            </w:r>
            <w:proofErr w:type="spellEnd"/>
            <w:r w:rsidR="007172FF" w:rsidRPr="00A52D4C">
              <w:rPr>
                <w:sz w:val="22"/>
                <w:szCs w:val="22"/>
              </w:rPr>
              <w:t xml:space="preserve"> услови</w:t>
            </w:r>
            <w:r w:rsidR="00457A90">
              <w:rPr>
                <w:sz w:val="22"/>
                <w:szCs w:val="22"/>
              </w:rPr>
              <w:t>я</w:t>
            </w:r>
            <w:r w:rsidR="007172FF" w:rsidRPr="00A52D4C">
              <w:rPr>
                <w:sz w:val="22"/>
                <w:szCs w:val="22"/>
              </w:rPr>
              <w:t xml:space="preserve"> площадки.</w:t>
            </w:r>
            <w:r w:rsidR="007172FF" w:rsidRPr="0089594E">
              <w:rPr>
                <w:sz w:val="22"/>
                <w:szCs w:val="22"/>
              </w:rPr>
              <w:t xml:space="preserve"> </w:t>
            </w:r>
            <w:proofErr w:type="spellStart"/>
            <w:r w:rsidR="00457A90">
              <w:rPr>
                <w:sz w:val="22"/>
                <w:szCs w:val="22"/>
              </w:rPr>
              <w:t>Г</w:t>
            </w:r>
            <w:r w:rsidR="007172FF" w:rsidRPr="0089594E">
              <w:rPr>
                <w:sz w:val="22"/>
                <w:szCs w:val="22"/>
              </w:rPr>
              <w:t>еолитологически</w:t>
            </w:r>
            <w:r w:rsidR="00457A90">
              <w:rPr>
                <w:sz w:val="22"/>
                <w:szCs w:val="22"/>
              </w:rPr>
              <w:t>й</w:t>
            </w:r>
            <w:proofErr w:type="spellEnd"/>
            <w:r w:rsidR="007172FF" w:rsidRPr="0089594E">
              <w:rPr>
                <w:sz w:val="22"/>
                <w:szCs w:val="22"/>
              </w:rPr>
              <w:t xml:space="preserve"> разрез.</w:t>
            </w:r>
            <w:r w:rsidR="00457A90">
              <w:rPr>
                <w:sz w:val="22"/>
                <w:szCs w:val="22"/>
              </w:rPr>
              <w:t xml:space="preserve"> Установившийся уровень грунтовых вод. Коэффициент фильтрации грунтов.</w:t>
            </w:r>
            <w:r w:rsidR="007172FF" w:rsidRPr="0089594E">
              <w:rPr>
                <w:sz w:val="22"/>
                <w:szCs w:val="22"/>
              </w:rPr>
              <w:t xml:space="preserve"> </w:t>
            </w:r>
            <w:r w:rsidR="00B247B9">
              <w:rPr>
                <w:sz w:val="22"/>
                <w:szCs w:val="22"/>
              </w:rPr>
              <w:t>Г</w:t>
            </w:r>
            <w:r w:rsidR="007172FF" w:rsidRPr="00A52D4C">
              <w:rPr>
                <w:sz w:val="22"/>
                <w:szCs w:val="22"/>
              </w:rPr>
              <w:t>идрологически</w:t>
            </w:r>
            <w:r w:rsidR="00B247B9">
              <w:rPr>
                <w:sz w:val="22"/>
                <w:szCs w:val="22"/>
              </w:rPr>
              <w:t>е</w:t>
            </w:r>
            <w:r w:rsidR="007172FF" w:rsidRPr="00A52D4C">
              <w:rPr>
                <w:sz w:val="22"/>
                <w:szCs w:val="22"/>
              </w:rPr>
              <w:t xml:space="preserve"> услови</w:t>
            </w:r>
            <w:r w:rsidR="00B247B9">
              <w:rPr>
                <w:sz w:val="22"/>
                <w:szCs w:val="22"/>
              </w:rPr>
              <w:t>я</w:t>
            </w:r>
            <w:r w:rsidR="007172FF">
              <w:rPr>
                <w:sz w:val="22"/>
                <w:szCs w:val="22"/>
              </w:rPr>
              <w:t xml:space="preserve"> территории</w:t>
            </w:r>
            <w:r w:rsidR="007172FF" w:rsidRPr="00A52D4C">
              <w:rPr>
                <w:sz w:val="22"/>
                <w:szCs w:val="22"/>
              </w:rPr>
              <w:t>.</w:t>
            </w:r>
            <w:r w:rsidR="007172FF" w:rsidRPr="0089594E">
              <w:rPr>
                <w:sz w:val="22"/>
                <w:szCs w:val="22"/>
              </w:rPr>
              <w:t xml:space="preserve"> </w:t>
            </w:r>
            <w:r w:rsidR="008F56B8">
              <w:rPr>
                <w:sz w:val="22"/>
                <w:szCs w:val="22"/>
              </w:rPr>
              <w:t>Г</w:t>
            </w:r>
            <w:r w:rsidR="007172FF">
              <w:rPr>
                <w:sz w:val="22"/>
                <w:szCs w:val="22"/>
              </w:rPr>
              <w:t>идрогеологически</w:t>
            </w:r>
            <w:r w:rsidR="008F56B8">
              <w:rPr>
                <w:sz w:val="22"/>
                <w:szCs w:val="22"/>
              </w:rPr>
              <w:t>е</w:t>
            </w:r>
            <w:r w:rsidR="007172FF">
              <w:rPr>
                <w:sz w:val="22"/>
                <w:szCs w:val="22"/>
              </w:rPr>
              <w:t xml:space="preserve"> услови</w:t>
            </w:r>
            <w:r w:rsidR="008F56B8">
              <w:rPr>
                <w:sz w:val="22"/>
                <w:szCs w:val="22"/>
              </w:rPr>
              <w:t>я</w:t>
            </w:r>
            <w:r w:rsidR="007172FF">
              <w:rPr>
                <w:sz w:val="22"/>
                <w:szCs w:val="22"/>
              </w:rPr>
              <w:t xml:space="preserve"> территории. </w:t>
            </w:r>
            <w:r w:rsidR="008F56B8">
              <w:rPr>
                <w:sz w:val="22"/>
                <w:szCs w:val="22"/>
              </w:rPr>
              <w:t>К</w:t>
            </w:r>
            <w:r w:rsidR="007172FF" w:rsidRPr="0089594E">
              <w:rPr>
                <w:sz w:val="22"/>
                <w:szCs w:val="22"/>
              </w:rPr>
              <w:t>арт</w:t>
            </w:r>
            <w:r w:rsidR="008F56B8">
              <w:rPr>
                <w:sz w:val="22"/>
                <w:szCs w:val="22"/>
              </w:rPr>
              <w:t>а</w:t>
            </w:r>
            <w:r w:rsidR="007172FF" w:rsidRPr="0089594E">
              <w:rPr>
                <w:sz w:val="22"/>
                <w:szCs w:val="22"/>
              </w:rPr>
              <w:t xml:space="preserve"> </w:t>
            </w:r>
            <w:proofErr w:type="spellStart"/>
            <w:r w:rsidR="007172FF" w:rsidRPr="0089594E">
              <w:rPr>
                <w:sz w:val="22"/>
                <w:szCs w:val="22"/>
              </w:rPr>
              <w:t>гидроизогипс</w:t>
            </w:r>
            <w:proofErr w:type="spellEnd"/>
            <w:r w:rsidR="008F56B8">
              <w:rPr>
                <w:sz w:val="22"/>
                <w:szCs w:val="22"/>
              </w:rPr>
              <w:t>. Зеркало</w:t>
            </w:r>
            <w:r w:rsidR="007172FF" w:rsidRPr="0089594E">
              <w:rPr>
                <w:sz w:val="22"/>
                <w:szCs w:val="22"/>
              </w:rPr>
              <w:t xml:space="preserve"> грунтовых вод. Источники питания грунтовых вод</w:t>
            </w:r>
            <w:r w:rsidR="008F56B8">
              <w:rPr>
                <w:sz w:val="22"/>
                <w:szCs w:val="22"/>
              </w:rPr>
              <w:t>.</w:t>
            </w:r>
            <w:r w:rsidR="007172FF" w:rsidRPr="00841A12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7172FF" w:rsidRPr="000C2368" w:rsidTr="007172FF">
        <w:trPr>
          <w:trHeight w:val="402"/>
        </w:trPr>
        <w:tc>
          <w:tcPr>
            <w:tcW w:w="1526" w:type="dxa"/>
            <w:shd w:val="clear" w:color="auto" w:fill="auto"/>
            <w:noWrap/>
          </w:tcPr>
          <w:p w:rsidR="007172FF" w:rsidRPr="00722549" w:rsidRDefault="007172FF" w:rsidP="00263964">
            <w:pPr>
              <w:jc w:val="center"/>
              <w:rPr>
                <w:b/>
                <w:sz w:val="22"/>
                <w:szCs w:val="22"/>
              </w:rPr>
            </w:pPr>
            <w:r w:rsidRPr="00A52D4C">
              <w:rPr>
                <w:b/>
                <w:sz w:val="22"/>
                <w:szCs w:val="22"/>
              </w:rPr>
              <w:t>Р</w:t>
            </w:r>
            <w:proofErr w:type="gramStart"/>
            <w:r w:rsidRPr="00A52D4C">
              <w:rPr>
                <w:b/>
                <w:sz w:val="22"/>
                <w:szCs w:val="22"/>
              </w:rPr>
              <w:t>2</w:t>
            </w:r>
            <w:proofErr w:type="gramEnd"/>
            <w:r w:rsidRPr="00A52D4C">
              <w:rPr>
                <w:b/>
                <w:sz w:val="22"/>
                <w:szCs w:val="22"/>
              </w:rPr>
              <w:t>.Т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827" w:type="dxa"/>
            <w:shd w:val="clear" w:color="auto" w:fill="auto"/>
            <w:noWrap/>
          </w:tcPr>
          <w:p w:rsidR="007172FF" w:rsidRPr="00D03E31" w:rsidRDefault="007172FF" w:rsidP="00AC582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Инженерно-строительная оценка территории по природным факторам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7172FF" w:rsidRPr="00D13A7D" w:rsidRDefault="0036655B" w:rsidP="00955B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7172FF">
              <w:rPr>
                <w:sz w:val="22"/>
                <w:szCs w:val="22"/>
              </w:rPr>
              <w:t>хемы инженерной подготовки территории. Технико-экономическая оценка проектных решений по инженерной подготовке территории.</w:t>
            </w:r>
          </w:p>
        </w:tc>
      </w:tr>
      <w:tr w:rsidR="007172FF" w:rsidRPr="000C2368" w:rsidTr="007172FF">
        <w:trPr>
          <w:trHeight w:val="402"/>
        </w:trPr>
        <w:tc>
          <w:tcPr>
            <w:tcW w:w="1526" w:type="dxa"/>
            <w:shd w:val="clear" w:color="auto" w:fill="auto"/>
            <w:noWrap/>
          </w:tcPr>
          <w:p w:rsidR="007172FF" w:rsidRPr="00722549" w:rsidRDefault="007172FF" w:rsidP="007E6C34">
            <w:pPr>
              <w:jc w:val="center"/>
              <w:rPr>
                <w:b/>
                <w:sz w:val="22"/>
                <w:szCs w:val="22"/>
              </w:rPr>
            </w:pPr>
            <w:r w:rsidRPr="002F0338">
              <w:rPr>
                <w:b/>
                <w:sz w:val="22"/>
                <w:szCs w:val="22"/>
              </w:rPr>
              <w:t>Р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827" w:type="dxa"/>
            <w:shd w:val="clear" w:color="auto" w:fill="auto"/>
            <w:noWrap/>
          </w:tcPr>
          <w:p w:rsidR="007172FF" w:rsidRPr="00D03E31" w:rsidRDefault="007172FF" w:rsidP="00AC582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Вертикальная планировка и поверхностный водоотвод</w:t>
            </w:r>
            <w:r>
              <w:rPr>
                <w:b/>
                <w:color w:val="00B0F0"/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7172FF" w:rsidRPr="00D13A7D" w:rsidRDefault="007172FF" w:rsidP="005E3CC8">
            <w:pPr>
              <w:rPr>
                <w:sz w:val="22"/>
                <w:szCs w:val="22"/>
              </w:rPr>
            </w:pPr>
          </w:p>
        </w:tc>
      </w:tr>
      <w:tr w:rsidR="007172FF" w:rsidRPr="000C2368" w:rsidTr="007172FF">
        <w:trPr>
          <w:trHeight w:val="402"/>
        </w:trPr>
        <w:tc>
          <w:tcPr>
            <w:tcW w:w="1526" w:type="dxa"/>
            <w:shd w:val="clear" w:color="auto" w:fill="auto"/>
            <w:noWrap/>
          </w:tcPr>
          <w:p w:rsidR="007172FF" w:rsidRPr="00722549" w:rsidRDefault="007172FF" w:rsidP="007E6C34">
            <w:pPr>
              <w:jc w:val="center"/>
              <w:rPr>
                <w:b/>
                <w:sz w:val="22"/>
                <w:szCs w:val="22"/>
              </w:rPr>
            </w:pPr>
            <w:r w:rsidRPr="00681B01">
              <w:rPr>
                <w:b/>
                <w:sz w:val="22"/>
                <w:szCs w:val="22"/>
              </w:rPr>
              <w:t>Р3.Т</w:t>
            </w:r>
            <w:proofErr w:type="gramStart"/>
            <w:r w:rsidRPr="00681B01">
              <w:rPr>
                <w:b/>
                <w:sz w:val="22"/>
                <w:szCs w:val="22"/>
              </w:rPr>
              <w:t>1</w:t>
            </w:r>
            <w:proofErr w:type="gramEnd"/>
          </w:p>
        </w:tc>
        <w:tc>
          <w:tcPr>
            <w:tcW w:w="3827" w:type="dxa"/>
            <w:shd w:val="clear" w:color="auto" w:fill="auto"/>
            <w:noWrap/>
          </w:tcPr>
          <w:p w:rsidR="007172FF" w:rsidRPr="00D03E31" w:rsidRDefault="007172FF" w:rsidP="00AC582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681B01">
              <w:rPr>
                <w:sz w:val="22"/>
                <w:szCs w:val="22"/>
              </w:rPr>
              <w:t>ертикальн</w:t>
            </w:r>
            <w:r>
              <w:rPr>
                <w:sz w:val="22"/>
                <w:szCs w:val="22"/>
              </w:rPr>
              <w:t>ая</w:t>
            </w:r>
            <w:r w:rsidRPr="00681B01">
              <w:rPr>
                <w:sz w:val="22"/>
                <w:szCs w:val="22"/>
              </w:rPr>
              <w:t xml:space="preserve"> планировк</w:t>
            </w:r>
            <w:r>
              <w:rPr>
                <w:sz w:val="22"/>
                <w:szCs w:val="22"/>
              </w:rPr>
              <w:t>а</w:t>
            </w:r>
            <w:r w:rsidRPr="00681B01">
              <w:rPr>
                <w:sz w:val="22"/>
                <w:szCs w:val="22"/>
              </w:rPr>
              <w:t xml:space="preserve"> территории.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7172FF" w:rsidRPr="00D13A7D" w:rsidRDefault="007172FF" w:rsidP="001829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Вертикальная планировка</w:t>
            </w:r>
            <w:r w:rsidR="00205A5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205A5A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 xml:space="preserve">оверхностный водоотвод </w:t>
            </w:r>
            <w:r w:rsidRPr="00613B33">
              <w:rPr>
                <w:sz w:val="22"/>
                <w:szCs w:val="22"/>
              </w:rPr>
              <w:t>застраиваемых территорий.</w:t>
            </w:r>
            <w:r w:rsidR="00205A5A">
              <w:rPr>
                <w:sz w:val="22"/>
                <w:szCs w:val="22"/>
              </w:rPr>
              <w:t xml:space="preserve"> Открытая система водоотведения. Закрытая система водоотведения.</w:t>
            </w:r>
            <w:r>
              <w:rPr>
                <w:sz w:val="22"/>
                <w:szCs w:val="22"/>
              </w:rPr>
              <w:t xml:space="preserve"> Методы вертикальной планировки.</w:t>
            </w:r>
            <w:r w:rsidR="00205A5A">
              <w:rPr>
                <w:sz w:val="22"/>
                <w:szCs w:val="22"/>
              </w:rPr>
              <w:t xml:space="preserve"> </w:t>
            </w:r>
          </w:p>
        </w:tc>
      </w:tr>
      <w:tr w:rsidR="007172FF" w:rsidRPr="000C2368" w:rsidTr="007172FF">
        <w:trPr>
          <w:trHeight w:val="402"/>
        </w:trPr>
        <w:tc>
          <w:tcPr>
            <w:tcW w:w="1526" w:type="dxa"/>
            <w:shd w:val="clear" w:color="auto" w:fill="auto"/>
            <w:noWrap/>
          </w:tcPr>
          <w:p w:rsidR="007172FF" w:rsidRPr="002F0338" w:rsidRDefault="007172FF" w:rsidP="007E6C34">
            <w:pPr>
              <w:jc w:val="center"/>
              <w:rPr>
                <w:b/>
                <w:sz w:val="22"/>
                <w:szCs w:val="22"/>
              </w:rPr>
            </w:pPr>
            <w:r w:rsidRPr="00681B01">
              <w:rPr>
                <w:b/>
                <w:sz w:val="22"/>
                <w:szCs w:val="22"/>
              </w:rPr>
              <w:t>Р3.Т</w:t>
            </w:r>
            <w:proofErr w:type="gramStart"/>
            <w:r>
              <w:rPr>
                <w:b/>
                <w:sz w:val="22"/>
                <w:szCs w:val="22"/>
              </w:rPr>
              <w:t>2</w:t>
            </w:r>
            <w:proofErr w:type="gramEnd"/>
          </w:p>
        </w:tc>
        <w:tc>
          <w:tcPr>
            <w:tcW w:w="3827" w:type="dxa"/>
            <w:shd w:val="clear" w:color="auto" w:fill="auto"/>
            <w:noWrap/>
          </w:tcPr>
          <w:p w:rsidR="007172FF" w:rsidRPr="00D03E31" w:rsidRDefault="007172FF" w:rsidP="00AC582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Схема вертикальной планировки.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7172FF" w:rsidRPr="00D13A7D" w:rsidRDefault="007172FF" w:rsidP="005912CE">
            <w:pPr>
              <w:rPr>
                <w:sz w:val="22"/>
                <w:szCs w:val="22"/>
              </w:rPr>
            </w:pPr>
            <w:r w:rsidRPr="00C15D6F">
              <w:rPr>
                <w:sz w:val="22"/>
                <w:szCs w:val="22"/>
              </w:rPr>
              <w:t xml:space="preserve">Организация рельефа на </w:t>
            </w:r>
            <w:proofErr w:type="spellStart"/>
            <w:r w:rsidRPr="00C15D6F">
              <w:rPr>
                <w:sz w:val="22"/>
                <w:szCs w:val="22"/>
              </w:rPr>
              <w:t>межмагистральных</w:t>
            </w:r>
            <w:proofErr w:type="spellEnd"/>
            <w:r w:rsidRPr="00C15D6F">
              <w:rPr>
                <w:sz w:val="22"/>
                <w:szCs w:val="22"/>
              </w:rPr>
              <w:t xml:space="preserve"> территориях. </w:t>
            </w:r>
            <w:r w:rsidR="00B5575C">
              <w:rPr>
                <w:sz w:val="22"/>
                <w:szCs w:val="22"/>
              </w:rPr>
              <w:t>Коренная перепланировки рельефа.</w:t>
            </w:r>
            <w:r w:rsidRPr="00C15D6F">
              <w:rPr>
                <w:sz w:val="22"/>
                <w:szCs w:val="22"/>
              </w:rPr>
              <w:t xml:space="preserve"> </w:t>
            </w:r>
            <w:r w:rsidR="001829A8">
              <w:rPr>
                <w:sz w:val="22"/>
                <w:szCs w:val="22"/>
              </w:rPr>
              <w:t>Рекомендуемые ф</w:t>
            </w:r>
            <w:r w:rsidRPr="00C15D6F">
              <w:rPr>
                <w:sz w:val="22"/>
                <w:szCs w:val="22"/>
              </w:rPr>
              <w:t>ормы рельефа</w:t>
            </w:r>
            <w:r w:rsidR="00B5575C">
              <w:rPr>
                <w:sz w:val="22"/>
                <w:szCs w:val="22"/>
              </w:rPr>
              <w:t xml:space="preserve"> </w:t>
            </w:r>
            <w:proofErr w:type="spellStart"/>
            <w:r w:rsidR="00B5575C">
              <w:rPr>
                <w:sz w:val="22"/>
                <w:szCs w:val="22"/>
              </w:rPr>
              <w:t>межмагистральных</w:t>
            </w:r>
            <w:proofErr w:type="spellEnd"/>
            <w:r w:rsidR="00B5575C">
              <w:rPr>
                <w:sz w:val="22"/>
                <w:szCs w:val="22"/>
              </w:rPr>
              <w:t xml:space="preserve"> территорий</w:t>
            </w:r>
            <w:r w:rsidRPr="00C15D6F">
              <w:rPr>
                <w:sz w:val="22"/>
                <w:szCs w:val="22"/>
              </w:rPr>
              <w:t xml:space="preserve">. </w:t>
            </w:r>
            <w:r w:rsidR="00B5575C">
              <w:rPr>
                <w:sz w:val="22"/>
                <w:szCs w:val="22"/>
              </w:rPr>
              <w:t>Схема</w:t>
            </w:r>
            <w:r w:rsidRPr="00C15D6F">
              <w:rPr>
                <w:sz w:val="22"/>
                <w:szCs w:val="22"/>
              </w:rPr>
              <w:t xml:space="preserve"> вертикальной планировки территории. </w:t>
            </w:r>
            <w:r w:rsidR="001829A8">
              <w:rPr>
                <w:sz w:val="22"/>
                <w:szCs w:val="22"/>
              </w:rPr>
              <w:t>Метод проектных отметок и уклонов.</w:t>
            </w:r>
            <w:r w:rsidR="00FB39C6">
              <w:rPr>
                <w:sz w:val="22"/>
                <w:szCs w:val="22"/>
              </w:rPr>
              <w:t xml:space="preserve"> Нахождение черных отметок земли методом интерполяции.</w:t>
            </w:r>
            <w:r w:rsidR="005372F9">
              <w:rPr>
                <w:sz w:val="22"/>
                <w:szCs w:val="22"/>
              </w:rPr>
              <w:t xml:space="preserve"> Характерная точка.</w:t>
            </w:r>
          </w:p>
        </w:tc>
      </w:tr>
      <w:tr w:rsidR="007172FF" w:rsidRPr="000C2368" w:rsidTr="007172FF">
        <w:trPr>
          <w:trHeight w:val="402"/>
        </w:trPr>
        <w:tc>
          <w:tcPr>
            <w:tcW w:w="1526" w:type="dxa"/>
            <w:shd w:val="clear" w:color="auto" w:fill="auto"/>
            <w:noWrap/>
          </w:tcPr>
          <w:p w:rsidR="007172FF" w:rsidRPr="002F0338" w:rsidRDefault="007172FF" w:rsidP="007E6C34">
            <w:pPr>
              <w:jc w:val="center"/>
              <w:rPr>
                <w:b/>
                <w:sz w:val="22"/>
                <w:szCs w:val="22"/>
              </w:rPr>
            </w:pPr>
            <w:r w:rsidRPr="00681B01">
              <w:rPr>
                <w:b/>
                <w:sz w:val="22"/>
                <w:szCs w:val="22"/>
              </w:rPr>
              <w:t>Р3.Т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827" w:type="dxa"/>
            <w:shd w:val="clear" w:color="auto" w:fill="auto"/>
            <w:noWrap/>
          </w:tcPr>
          <w:p w:rsidR="007172FF" w:rsidRPr="00D03E31" w:rsidRDefault="007172FF" w:rsidP="007E6C34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Постановка здания на рельеф.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7172FF" w:rsidRPr="00D13A7D" w:rsidRDefault="007172FF" w:rsidP="001829A8">
            <w:pPr>
              <w:rPr>
                <w:sz w:val="22"/>
                <w:szCs w:val="22"/>
              </w:rPr>
            </w:pPr>
            <w:r w:rsidRPr="007C4562">
              <w:rPr>
                <w:sz w:val="22"/>
                <w:szCs w:val="22"/>
              </w:rPr>
              <w:t>Типы зданий и приёмы их расположени</w:t>
            </w:r>
            <w:r w:rsidR="001829A8">
              <w:rPr>
                <w:sz w:val="22"/>
                <w:szCs w:val="22"/>
              </w:rPr>
              <w:t>я на рельефе. Постановка</w:t>
            </w:r>
            <w:r w:rsidRPr="007C4562">
              <w:rPr>
                <w:sz w:val="22"/>
                <w:szCs w:val="22"/>
              </w:rPr>
              <w:t xml:space="preserve"> здания на рельеф. Конструктивно-планировочное решение входного блока зд</w:t>
            </w:r>
            <w:r w:rsidR="00FB39C6">
              <w:rPr>
                <w:sz w:val="22"/>
                <w:szCs w:val="22"/>
              </w:rPr>
              <w:t>ания. Расчёт ступеней. Организация</w:t>
            </w:r>
            <w:r w:rsidRPr="007C4562">
              <w:rPr>
                <w:sz w:val="22"/>
                <w:szCs w:val="22"/>
              </w:rPr>
              <w:t xml:space="preserve"> рельефа между зданием и проездом. </w:t>
            </w:r>
          </w:p>
        </w:tc>
      </w:tr>
      <w:tr w:rsidR="007172FF" w:rsidRPr="000C2368" w:rsidTr="007172FF">
        <w:trPr>
          <w:trHeight w:val="402"/>
        </w:trPr>
        <w:tc>
          <w:tcPr>
            <w:tcW w:w="1526" w:type="dxa"/>
            <w:shd w:val="clear" w:color="auto" w:fill="auto"/>
            <w:noWrap/>
          </w:tcPr>
          <w:p w:rsidR="007172FF" w:rsidRPr="002F0338" w:rsidRDefault="007172FF" w:rsidP="007E6C34">
            <w:pPr>
              <w:jc w:val="center"/>
              <w:rPr>
                <w:b/>
                <w:sz w:val="22"/>
                <w:szCs w:val="22"/>
              </w:rPr>
            </w:pPr>
            <w:r w:rsidRPr="00681B01">
              <w:rPr>
                <w:b/>
                <w:sz w:val="22"/>
                <w:szCs w:val="22"/>
              </w:rPr>
              <w:t>Р3.Т</w:t>
            </w:r>
            <w:proofErr w:type="gramStart"/>
            <w:r>
              <w:rPr>
                <w:b/>
                <w:sz w:val="22"/>
                <w:szCs w:val="22"/>
              </w:rPr>
              <w:t>4</w:t>
            </w:r>
            <w:proofErr w:type="gramEnd"/>
          </w:p>
        </w:tc>
        <w:tc>
          <w:tcPr>
            <w:tcW w:w="3827" w:type="dxa"/>
            <w:shd w:val="clear" w:color="auto" w:fill="auto"/>
            <w:noWrap/>
          </w:tcPr>
          <w:p w:rsidR="007172FF" w:rsidRDefault="007172FF" w:rsidP="00AC5822">
            <w:r>
              <w:rPr>
                <w:sz w:val="22"/>
                <w:szCs w:val="22"/>
              </w:rPr>
              <w:t>Детальная в</w:t>
            </w:r>
            <w:r w:rsidRPr="008576A4">
              <w:rPr>
                <w:sz w:val="22"/>
                <w:szCs w:val="22"/>
              </w:rPr>
              <w:t>ертикальная планировка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7172FF" w:rsidRPr="00D13A7D" w:rsidRDefault="007172FF" w:rsidP="005912CE">
            <w:pPr>
              <w:rPr>
                <w:sz w:val="22"/>
                <w:szCs w:val="22"/>
              </w:rPr>
            </w:pPr>
            <w:r w:rsidRPr="006C58AC">
              <w:rPr>
                <w:sz w:val="22"/>
                <w:szCs w:val="22"/>
              </w:rPr>
              <w:t>Метод проектных горизонталей. П</w:t>
            </w:r>
            <w:r w:rsidR="00190EEA">
              <w:rPr>
                <w:sz w:val="22"/>
                <w:szCs w:val="22"/>
              </w:rPr>
              <w:t>лан организации рельефа</w:t>
            </w:r>
            <w:r w:rsidRPr="006C58AC">
              <w:rPr>
                <w:sz w:val="22"/>
                <w:szCs w:val="22"/>
              </w:rPr>
              <w:t xml:space="preserve">. </w:t>
            </w:r>
            <w:r w:rsidR="00190EEA">
              <w:rPr>
                <w:sz w:val="22"/>
                <w:szCs w:val="22"/>
              </w:rPr>
              <w:t>Элементарные</w:t>
            </w:r>
            <w:r w:rsidRPr="006C58AC">
              <w:rPr>
                <w:sz w:val="22"/>
                <w:szCs w:val="22"/>
              </w:rPr>
              <w:t xml:space="preserve"> задач</w:t>
            </w:r>
            <w:r w:rsidR="00190EEA">
              <w:rPr>
                <w:sz w:val="22"/>
                <w:szCs w:val="22"/>
              </w:rPr>
              <w:t>и</w:t>
            </w:r>
            <w:r w:rsidRPr="006C58AC">
              <w:rPr>
                <w:sz w:val="22"/>
                <w:szCs w:val="22"/>
              </w:rPr>
              <w:t xml:space="preserve"> детальной вертикальной планировки. </w:t>
            </w:r>
            <w:r w:rsidR="00190EEA">
              <w:rPr>
                <w:sz w:val="22"/>
                <w:szCs w:val="22"/>
              </w:rPr>
              <w:t>П</w:t>
            </w:r>
            <w:r w:rsidRPr="006C58AC">
              <w:rPr>
                <w:sz w:val="22"/>
                <w:szCs w:val="22"/>
              </w:rPr>
              <w:t>илообразн</w:t>
            </w:r>
            <w:r w:rsidR="00190EEA">
              <w:rPr>
                <w:sz w:val="22"/>
                <w:szCs w:val="22"/>
              </w:rPr>
              <w:t>ый профиль участка улицы</w:t>
            </w:r>
            <w:r w:rsidRPr="006C58AC">
              <w:rPr>
                <w:sz w:val="22"/>
                <w:szCs w:val="22"/>
              </w:rPr>
              <w:t>. Вертикальная планировка перекрёстков.</w:t>
            </w:r>
          </w:p>
        </w:tc>
      </w:tr>
      <w:tr w:rsidR="007172FF" w:rsidRPr="000C2368" w:rsidTr="007172FF">
        <w:trPr>
          <w:trHeight w:val="402"/>
        </w:trPr>
        <w:tc>
          <w:tcPr>
            <w:tcW w:w="1526" w:type="dxa"/>
            <w:shd w:val="clear" w:color="auto" w:fill="auto"/>
            <w:noWrap/>
          </w:tcPr>
          <w:p w:rsidR="007172FF" w:rsidRPr="002F0338" w:rsidRDefault="007172FF" w:rsidP="007E6C34">
            <w:pPr>
              <w:jc w:val="center"/>
              <w:rPr>
                <w:b/>
                <w:sz w:val="22"/>
                <w:szCs w:val="22"/>
              </w:rPr>
            </w:pPr>
            <w:r w:rsidRPr="00A52D4C">
              <w:rPr>
                <w:b/>
                <w:sz w:val="22"/>
                <w:szCs w:val="22"/>
              </w:rPr>
              <w:t>Р</w:t>
            </w:r>
            <w:proofErr w:type="gramStart"/>
            <w:r>
              <w:rPr>
                <w:b/>
                <w:sz w:val="22"/>
                <w:szCs w:val="22"/>
              </w:rPr>
              <w:t>4</w:t>
            </w:r>
            <w:proofErr w:type="gramEnd"/>
          </w:p>
        </w:tc>
        <w:tc>
          <w:tcPr>
            <w:tcW w:w="3827" w:type="dxa"/>
            <w:shd w:val="clear" w:color="auto" w:fill="auto"/>
            <w:noWrap/>
          </w:tcPr>
          <w:p w:rsidR="007172FF" w:rsidRDefault="007172FF" w:rsidP="00AC5822">
            <w:r w:rsidRPr="00361E08">
              <w:rPr>
                <w:b/>
                <w:sz w:val="22"/>
                <w:szCs w:val="22"/>
              </w:rPr>
              <w:t>Защита территорий от затопления.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7172FF" w:rsidRPr="00D13A7D" w:rsidRDefault="002B7D39" w:rsidP="002B7D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Затопление территорий</w:t>
            </w:r>
            <w:r w:rsidR="007172FF" w:rsidRPr="00EC311B">
              <w:rPr>
                <w:sz w:val="22"/>
                <w:szCs w:val="22"/>
              </w:rPr>
              <w:t>. Подсыпка тер</w:t>
            </w:r>
            <w:r>
              <w:rPr>
                <w:sz w:val="22"/>
                <w:szCs w:val="22"/>
              </w:rPr>
              <w:t>ритории. Д</w:t>
            </w:r>
            <w:r w:rsidR="007172FF" w:rsidRPr="00EC311B">
              <w:rPr>
                <w:sz w:val="22"/>
                <w:szCs w:val="22"/>
              </w:rPr>
              <w:t>амб</w:t>
            </w:r>
            <w:r>
              <w:rPr>
                <w:sz w:val="22"/>
                <w:szCs w:val="22"/>
              </w:rPr>
              <w:t>а</w:t>
            </w:r>
            <w:r w:rsidR="007172FF" w:rsidRPr="00EC311B">
              <w:rPr>
                <w:sz w:val="22"/>
                <w:szCs w:val="22"/>
              </w:rPr>
              <w:t xml:space="preserve"> обвалования. Регулирование русла рек. </w:t>
            </w:r>
            <w:r>
              <w:rPr>
                <w:sz w:val="22"/>
                <w:szCs w:val="22"/>
              </w:rPr>
              <w:t>Меженный и паводковый уровень воды.</w:t>
            </w:r>
          </w:p>
        </w:tc>
      </w:tr>
      <w:tr w:rsidR="007172FF" w:rsidRPr="000C2368" w:rsidTr="007172FF">
        <w:trPr>
          <w:trHeight w:val="402"/>
        </w:trPr>
        <w:tc>
          <w:tcPr>
            <w:tcW w:w="1526" w:type="dxa"/>
            <w:shd w:val="clear" w:color="auto" w:fill="auto"/>
            <w:noWrap/>
          </w:tcPr>
          <w:p w:rsidR="007172FF" w:rsidRPr="002F0338" w:rsidRDefault="007172FF" w:rsidP="007E6C34">
            <w:pPr>
              <w:jc w:val="center"/>
              <w:rPr>
                <w:b/>
                <w:sz w:val="22"/>
                <w:szCs w:val="22"/>
              </w:rPr>
            </w:pPr>
            <w:r w:rsidRPr="00681B01">
              <w:rPr>
                <w:b/>
                <w:sz w:val="22"/>
                <w:szCs w:val="22"/>
              </w:rPr>
              <w:t>Р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827" w:type="dxa"/>
            <w:shd w:val="clear" w:color="auto" w:fill="auto"/>
            <w:noWrap/>
          </w:tcPr>
          <w:p w:rsidR="007172FF" w:rsidRDefault="007172FF" w:rsidP="00AC5822">
            <w:r w:rsidRPr="00072B16">
              <w:rPr>
                <w:b/>
                <w:sz w:val="22"/>
                <w:szCs w:val="22"/>
              </w:rPr>
              <w:t>Защита территорий от подтопления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7172FF" w:rsidRPr="00D13A7D" w:rsidRDefault="007172FF" w:rsidP="00B7176C">
            <w:pPr>
              <w:rPr>
                <w:sz w:val="22"/>
                <w:szCs w:val="22"/>
              </w:rPr>
            </w:pPr>
          </w:p>
        </w:tc>
      </w:tr>
      <w:tr w:rsidR="007172FF" w:rsidRPr="000C2368" w:rsidTr="007172FF">
        <w:trPr>
          <w:trHeight w:val="402"/>
        </w:trPr>
        <w:tc>
          <w:tcPr>
            <w:tcW w:w="1526" w:type="dxa"/>
            <w:shd w:val="clear" w:color="auto" w:fill="auto"/>
            <w:noWrap/>
          </w:tcPr>
          <w:p w:rsidR="007172FF" w:rsidRPr="002F0338" w:rsidRDefault="007172FF" w:rsidP="007E6C34">
            <w:pPr>
              <w:jc w:val="center"/>
              <w:rPr>
                <w:b/>
                <w:sz w:val="22"/>
                <w:szCs w:val="22"/>
              </w:rPr>
            </w:pPr>
            <w:r w:rsidRPr="00681B01">
              <w:rPr>
                <w:b/>
                <w:sz w:val="22"/>
                <w:szCs w:val="22"/>
              </w:rPr>
              <w:t>Р</w:t>
            </w:r>
            <w:r>
              <w:rPr>
                <w:b/>
                <w:sz w:val="22"/>
                <w:szCs w:val="22"/>
              </w:rPr>
              <w:t>5</w:t>
            </w:r>
            <w:r w:rsidRPr="00681B01">
              <w:rPr>
                <w:b/>
                <w:sz w:val="22"/>
                <w:szCs w:val="22"/>
              </w:rPr>
              <w:t>.Т</w:t>
            </w:r>
            <w:proofErr w:type="gramStart"/>
            <w:r w:rsidRPr="00681B01">
              <w:rPr>
                <w:b/>
                <w:sz w:val="22"/>
                <w:szCs w:val="22"/>
              </w:rPr>
              <w:t>1</w:t>
            </w:r>
            <w:proofErr w:type="gramEnd"/>
          </w:p>
        </w:tc>
        <w:tc>
          <w:tcPr>
            <w:tcW w:w="3827" w:type="dxa"/>
            <w:shd w:val="clear" w:color="auto" w:fill="auto"/>
            <w:noWrap/>
          </w:tcPr>
          <w:p w:rsidR="007172FF" w:rsidRDefault="007172FF" w:rsidP="00AC5822">
            <w:r w:rsidRPr="00A16774">
              <w:rPr>
                <w:sz w:val="22"/>
                <w:szCs w:val="22"/>
              </w:rPr>
              <w:t>Защита территорий от подтопления.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7172FF" w:rsidRPr="00D13A7D" w:rsidRDefault="007172FF" w:rsidP="00FF7C4F">
            <w:pPr>
              <w:rPr>
                <w:sz w:val="22"/>
                <w:szCs w:val="22"/>
              </w:rPr>
            </w:pPr>
            <w:r w:rsidRPr="00A16774">
              <w:rPr>
                <w:sz w:val="22"/>
                <w:szCs w:val="22"/>
              </w:rPr>
              <w:t xml:space="preserve">Причины подтопления территорий. </w:t>
            </w:r>
            <w:r w:rsidR="00E75257">
              <w:rPr>
                <w:sz w:val="22"/>
                <w:szCs w:val="22"/>
              </w:rPr>
              <w:t>Норма</w:t>
            </w:r>
            <w:r w:rsidRPr="00A16774">
              <w:rPr>
                <w:sz w:val="22"/>
                <w:szCs w:val="22"/>
              </w:rPr>
              <w:t xml:space="preserve"> осушения городских земель</w:t>
            </w:r>
            <w:r w:rsidR="00E75257">
              <w:rPr>
                <w:sz w:val="22"/>
                <w:szCs w:val="22"/>
              </w:rPr>
              <w:t>. Р</w:t>
            </w:r>
            <w:r w:rsidRPr="00A16774">
              <w:rPr>
                <w:sz w:val="22"/>
                <w:szCs w:val="22"/>
              </w:rPr>
              <w:t>асчётн</w:t>
            </w:r>
            <w:r w:rsidR="00E75257">
              <w:rPr>
                <w:sz w:val="22"/>
                <w:szCs w:val="22"/>
              </w:rPr>
              <w:t>ый</w:t>
            </w:r>
            <w:r w:rsidRPr="00A16774">
              <w:rPr>
                <w:sz w:val="22"/>
                <w:szCs w:val="22"/>
              </w:rPr>
              <w:t xml:space="preserve"> уров</w:t>
            </w:r>
            <w:r w:rsidR="00E75257">
              <w:rPr>
                <w:sz w:val="22"/>
                <w:szCs w:val="22"/>
              </w:rPr>
              <w:t>е</w:t>
            </w:r>
            <w:r w:rsidRPr="00A16774">
              <w:rPr>
                <w:sz w:val="22"/>
                <w:szCs w:val="22"/>
              </w:rPr>
              <w:t>н</w:t>
            </w:r>
            <w:r w:rsidR="00E75257">
              <w:rPr>
                <w:sz w:val="22"/>
                <w:szCs w:val="22"/>
              </w:rPr>
              <w:t xml:space="preserve">ь грунтовых вод. </w:t>
            </w:r>
            <w:r w:rsidR="00BC2E8F">
              <w:rPr>
                <w:sz w:val="22"/>
                <w:szCs w:val="22"/>
              </w:rPr>
              <w:t>Защита</w:t>
            </w:r>
            <w:r w:rsidRPr="00A16774">
              <w:rPr>
                <w:sz w:val="22"/>
                <w:szCs w:val="22"/>
              </w:rPr>
              <w:t xml:space="preserve"> территории от подтопления.</w:t>
            </w:r>
            <w:r w:rsidR="00BC2E8F">
              <w:rPr>
                <w:sz w:val="22"/>
                <w:szCs w:val="22"/>
              </w:rPr>
              <w:t xml:space="preserve"> Конструктивная защита зданий и сооружений. </w:t>
            </w:r>
            <w:r w:rsidR="00EC57CC">
              <w:rPr>
                <w:sz w:val="22"/>
                <w:szCs w:val="22"/>
              </w:rPr>
              <w:t>Площадочн</w:t>
            </w:r>
            <w:r w:rsidR="00D953ED">
              <w:rPr>
                <w:sz w:val="22"/>
                <w:szCs w:val="22"/>
              </w:rPr>
              <w:t>ые</w:t>
            </w:r>
            <w:r w:rsidR="00EC57CC">
              <w:rPr>
                <w:sz w:val="22"/>
                <w:szCs w:val="22"/>
              </w:rPr>
              <w:t xml:space="preserve"> систем</w:t>
            </w:r>
            <w:r w:rsidR="00D953ED">
              <w:rPr>
                <w:sz w:val="22"/>
                <w:szCs w:val="22"/>
              </w:rPr>
              <w:t>ы</w:t>
            </w:r>
            <w:r w:rsidR="00EC57CC">
              <w:rPr>
                <w:sz w:val="22"/>
                <w:szCs w:val="22"/>
              </w:rPr>
              <w:t xml:space="preserve"> водопонижения</w:t>
            </w:r>
            <w:r w:rsidR="00D953ED">
              <w:rPr>
                <w:sz w:val="22"/>
                <w:szCs w:val="22"/>
              </w:rPr>
              <w:t>. Локальные дренажные системы</w:t>
            </w:r>
            <w:r w:rsidR="00FF7C4F">
              <w:rPr>
                <w:sz w:val="22"/>
                <w:szCs w:val="22"/>
              </w:rPr>
              <w:t>.</w:t>
            </w:r>
          </w:p>
        </w:tc>
      </w:tr>
      <w:tr w:rsidR="007172FF" w:rsidRPr="000C2368" w:rsidTr="007172FF">
        <w:trPr>
          <w:trHeight w:val="402"/>
        </w:trPr>
        <w:tc>
          <w:tcPr>
            <w:tcW w:w="1526" w:type="dxa"/>
            <w:shd w:val="clear" w:color="auto" w:fill="auto"/>
            <w:noWrap/>
          </w:tcPr>
          <w:p w:rsidR="007172FF" w:rsidRPr="002F0338" w:rsidRDefault="007172FF" w:rsidP="007E6C34">
            <w:pPr>
              <w:jc w:val="center"/>
              <w:rPr>
                <w:b/>
                <w:sz w:val="22"/>
                <w:szCs w:val="22"/>
              </w:rPr>
            </w:pPr>
            <w:r w:rsidRPr="00681B01">
              <w:rPr>
                <w:b/>
                <w:sz w:val="22"/>
                <w:szCs w:val="22"/>
              </w:rPr>
              <w:t>Р</w:t>
            </w:r>
            <w:r>
              <w:rPr>
                <w:b/>
                <w:sz w:val="22"/>
                <w:szCs w:val="22"/>
              </w:rPr>
              <w:t>5</w:t>
            </w:r>
            <w:r w:rsidRPr="00681B01">
              <w:rPr>
                <w:b/>
                <w:sz w:val="22"/>
                <w:szCs w:val="22"/>
              </w:rPr>
              <w:t>.Т</w:t>
            </w:r>
            <w:proofErr w:type="gramStart"/>
            <w:r w:rsidRPr="00681B01">
              <w:rPr>
                <w:b/>
                <w:sz w:val="22"/>
                <w:szCs w:val="22"/>
              </w:rPr>
              <w:t>2</w:t>
            </w:r>
            <w:proofErr w:type="gramEnd"/>
          </w:p>
        </w:tc>
        <w:tc>
          <w:tcPr>
            <w:tcW w:w="3827" w:type="dxa"/>
            <w:shd w:val="clear" w:color="auto" w:fill="auto"/>
            <w:noWrap/>
          </w:tcPr>
          <w:p w:rsidR="007172FF" w:rsidRPr="00D03E31" w:rsidRDefault="007172FF" w:rsidP="00AC582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A16774">
              <w:rPr>
                <w:sz w:val="22"/>
                <w:szCs w:val="22"/>
              </w:rPr>
              <w:t>Защита территорий от подтопления</w:t>
            </w:r>
            <w:r>
              <w:rPr>
                <w:sz w:val="22"/>
                <w:szCs w:val="22"/>
              </w:rPr>
              <w:t xml:space="preserve"> с помощью дренажа.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7172FF" w:rsidRPr="00D13A7D" w:rsidRDefault="00FF7C4F" w:rsidP="002E3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D953ED">
              <w:rPr>
                <w:sz w:val="22"/>
                <w:szCs w:val="22"/>
              </w:rPr>
              <w:t>ренаж</w:t>
            </w:r>
            <w:r w:rsidR="007172FF">
              <w:rPr>
                <w:sz w:val="22"/>
                <w:szCs w:val="22"/>
              </w:rPr>
              <w:t xml:space="preserve">. </w:t>
            </w:r>
            <w:r w:rsidR="007172FF" w:rsidRPr="00681B01">
              <w:rPr>
                <w:sz w:val="22"/>
                <w:szCs w:val="22"/>
              </w:rPr>
              <w:t>Назначение дренажей.</w:t>
            </w:r>
            <w:r w:rsidR="007172FF">
              <w:rPr>
                <w:sz w:val="22"/>
                <w:szCs w:val="22"/>
              </w:rPr>
              <w:t xml:space="preserve"> </w:t>
            </w:r>
            <w:r w:rsidR="007172FF" w:rsidRPr="00D73615">
              <w:rPr>
                <w:sz w:val="22"/>
                <w:szCs w:val="22"/>
              </w:rPr>
              <w:t>Классификация дренажей</w:t>
            </w:r>
            <w:r w:rsidR="002A2C3E">
              <w:rPr>
                <w:sz w:val="22"/>
                <w:szCs w:val="22"/>
              </w:rPr>
              <w:t xml:space="preserve">. </w:t>
            </w:r>
            <w:r w:rsidR="009B671D">
              <w:rPr>
                <w:sz w:val="22"/>
                <w:szCs w:val="22"/>
              </w:rPr>
              <w:t>Горизонтальный дренаж. Вертикальный дренаж. Специальный дренаж. Комбинированный дренаж.</w:t>
            </w:r>
            <w:r w:rsidR="00E30EC1">
              <w:rPr>
                <w:sz w:val="22"/>
                <w:szCs w:val="22"/>
              </w:rPr>
              <w:t xml:space="preserve"> </w:t>
            </w:r>
            <w:r w:rsidR="002E34EB">
              <w:rPr>
                <w:sz w:val="22"/>
                <w:szCs w:val="22"/>
              </w:rPr>
              <w:t>Дренаж совершенного типа</w:t>
            </w:r>
            <w:r w:rsidR="00E30EC1">
              <w:rPr>
                <w:sz w:val="22"/>
                <w:szCs w:val="22"/>
              </w:rPr>
              <w:t xml:space="preserve">. </w:t>
            </w:r>
            <w:r w:rsidR="002E34EB">
              <w:rPr>
                <w:sz w:val="22"/>
                <w:szCs w:val="22"/>
              </w:rPr>
              <w:t>Дренаж несовершенного типа</w:t>
            </w:r>
            <w:r w:rsidR="00E30EC1">
              <w:rPr>
                <w:sz w:val="22"/>
                <w:szCs w:val="22"/>
              </w:rPr>
              <w:t>.</w:t>
            </w:r>
          </w:p>
        </w:tc>
      </w:tr>
      <w:tr w:rsidR="007172FF" w:rsidRPr="000C2368" w:rsidTr="007172FF">
        <w:trPr>
          <w:trHeight w:val="402"/>
        </w:trPr>
        <w:tc>
          <w:tcPr>
            <w:tcW w:w="1526" w:type="dxa"/>
            <w:shd w:val="clear" w:color="auto" w:fill="auto"/>
            <w:noWrap/>
          </w:tcPr>
          <w:p w:rsidR="007172FF" w:rsidRDefault="007172FF" w:rsidP="007E6C34">
            <w:pPr>
              <w:jc w:val="center"/>
            </w:pPr>
            <w:r w:rsidRPr="00681B01">
              <w:rPr>
                <w:b/>
                <w:sz w:val="22"/>
                <w:szCs w:val="22"/>
              </w:rPr>
              <w:t>Р</w:t>
            </w:r>
            <w:r>
              <w:rPr>
                <w:b/>
                <w:sz w:val="22"/>
                <w:szCs w:val="22"/>
              </w:rPr>
              <w:t>5</w:t>
            </w:r>
            <w:r w:rsidRPr="00681B01">
              <w:rPr>
                <w:b/>
                <w:sz w:val="22"/>
                <w:szCs w:val="22"/>
              </w:rPr>
              <w:t>.Т3</w:t>
            </w:r>
          </w:p>
        </w:tc>
        <w:tc>
          <w:tcPr>
            <w:tcW w:w="3827" w:type="dxa"/>
            <w:shd w:val="clear" w:color="auto" w:fill="auto"/>
            <w:noWrap/>
          </w:tcPr>
          <w:p w:rsidR="007172FF" w:rsidRPr="00D03E31" w:rsidRDefault="007172FF" w:rsidP="00AC582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Горизонтальный дренаж</w:t>
            </w:r>
            <w:r w:rsidRPr="00681B01">
              <w:rPr>
                <w:sz w:val="22"/>
                <w:szCs w:val="22"/>
              </w:rPr>
              <w:t>.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7172FF" w:rsidRPr="00D13A7D" w:rsidRDefault="00F01958" w:rsidP="00E806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Головной дренаж. Береговой дренаж.</w:t>
            </w:r>
            <w:r w:rsidR="007172FF" w:rsidRPr="00681B01">
              <w:rPr>
                <w:sz w:val="22"/>
                <w:szCs w:val="22"/>
              </w:rPr>
              <w:t xml:space="preserve"> </w:t>
            </w:r>
            <w:r w:rsidR="00D36F88" w:rsidRPr="00465F1E">
              <w:rPr>
                <w:sz w:val="22"/>
                <w:szCs w:val="22"/>
              </w:rPr>
              <w:t xml:space="preserve">Кольцевой и </w:t>
            </w:r>
            <w:proofErr w:type="spellStart"/>
            <w:r w:rsidR="00D36F88" w:rsidRPr="00465F1E">
              <w:rPr>
                <w:sz w:val="22"/>
                <w:szCs w:val="22"/>
              </w:rPr>
              <w:t>двухлинейный</w:t>
            </w:r>
            <w:proofErr w:type="spellEnd"/>
            <w:r w:rsidR="00D36F88" w:rsidRPr="00465F1E">
              <w:rPr>
                <w:sz w:val="22"/>
                <w:szCs w:val="22"/>
              </w:rPr>
              <w:t xml:space="preserve"> дренаж. </w:t>
            </w:r>
            <w:proofErr w:type="spellStart"/>
            <w:r w:rsidR="00D36F88" w:rsidRPr="00465F1E">
              <w:rPr>
                <w:sz w:val="22"/>
                <w:szCs w:val="22"/>
              </w:rPr>
              <w:t>Пристенный</w:t>
            </w:r>
            <w:proofErr w:type="spellEnd"/>
            <w:r w:rsidR="00D36F88" w:rsidRPr="00465F1E">
              <w:rPr>
                <w:sz w:val="22"/>
                <w:szCs w:val="22"/>
              </w:rPr>
              <w:t xml:space="preserve"> </w:t>
            </w:r>
            <w:r w:rsidR="00D36F88">
              <w:rPr>
                <w:sz w:val="22"/>
                <w:szCs w:val="22"/>
              </w:rPr>
              <w:t xml:space="preserve">дренаж. </w:t>
            </w:r>
            <w:proofErr w:type="spellStart"/>
            <w:r w:rsidR="00D36F88">
              <w:rPr>
                <w:sz w:val="22"/>
                <w:szCs w:val="22"/>
              </w:rPr>
              <w:t>П</w:t>
            </w:r>
            <w:r w:rsidR="00D36F88" w:rsidRPr="00465F1E">
              <w:rPr>
                <w:sz w:val="22"/>
                <w:szCs w:val="22"/>
              </w:rPr>
              <w:t>рифундаментный</w:t>
            </w:r>
            <w:proofErr w:type="spellEnd"/>
            <w:r w:rsidR="00D36F88" w:rsidRPr="00465F1E">
              <w:rPr>
                <w:sz w:val="22"/>
                <w:szCs w:val="22"/>
              </w:rPr>
              <w:t xml:space="preserve"> дренаж. Пластовый дренаж. Систематический дренаж.</w:t>
            </w:r>
            <w:r w:rsidR="00D36F8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</w:t>
            </w:r>
            <w:r w:rsidR="007172FF" w:rsidRPr="00681B01">
              <w:rPr>
                <w:sz w:val="22"/>
                <w:szCs w:val="22"/>
              </w:rPr>
              <w:t>рассировка</w:t>
            </w:r>
            <w:r>
              <w:rPr>
                <w:sz w:val="22"/>
                <w:szCs w:val="22"/>
              </w:rPr>
              <w:t xml:space="preserve"> дренажа</w:t>
            </w:r>
            <w:r w:rsidR="007172FF" w:rsidRPr="00681B01">
              <w:rPr>
                <w:sz w:val="22"/>
                <w:szCs w:val="22"/>
              </w:rPr>
              <w:t xml:space="preserve"> в плане</w:t>
            </w:r>
            <w:r>
              <w:rPr>
                <w:sz w:val="22"/>
                <w:szCs w:val="22"/>
              </w:rPr>
              <w:t>.</w:t>
            </w:r>
            <w:r w:rsidR="007172FF" w:rsidRPr="00681B01">
              <w:rPr>
                <w:sz w:val="22"/>
                <w:szCs w:val="22"/>
              </w:rPr>
              <w:t xml:space="preserve"> </w:t>
            </w:r>
            <w:r w:rsidR="008331D8">
              <w:rPr>
                <w:sz w:val="22"/>
                <w:szCs w:val="22"/>
              </w:rPr>
              <w:t xml:space="preserve">Открытый дренаж. Закрытый дренаж. Трубчатые дрены. </w:t>
            </w:r>
            <w:r w:rsidR="00E8066D">
              <w:rPr>
                <w:sz w:val="22"/>
                <w:szCs w:val="22"/>
              </w:rPr>
              <w:t>Перфорация трубчатых дрен. Фильтрующая обсыпка.</w:t>
            </w:r>
            <w:r w:rsidR="00AB4A19">
              <w:rPr>
                <w:sz w:val="22"/>
                <w:szCs w:val="22"/>
              </w:rPr>
              <w:t xml:space="preserve"> </w:t>
            </w:r>
            <w:proofErr w:type="spellStart"/>
            <w:r w:rsidR="00AB4A19">
              <w:rPr>
                <w:sz w:val="22"/>
                <w:szCs w:val="22"/>
              </w:rPr>
              <w:t>Геотестильный</w:t>
            </w:r>
            <w:proofErr w:type="spellEnd"/>
            <w:r w:rsidR="00AB4A19">
              <w:rPr>
                <w:sz w:val="22"/>
                <w:szCs w:val="22"/>
              </w:rPr>
              <w:t xml:space="preserve"> материал.</w:t>
            </w:r>
          </w:p>
        </w:tc>
      </w:tr>
      <w:tr w:rsidR="007172FF" w:rsidRPr="000C2368" w:rsidTr="007172FF">
        <w:trPr>
          <w:trHeight w:val="402"/>
        </w:trPr>
        <w:tc>
          <w:tcPr>
            <w:tcW w:w="1526" w:type="dxa"/>
            <w:shd w:val="clear" w:color="auto" w:fill="auto"/>
            <w:noWrap/>
          </w:tcPr>
          <w:p w:rsidR="007172FF" w:rsidRDefault="007172FF" w:rsidP="007E6C34">
            <w:pPr>
              <w:jc w:val="center"/>
            </w:pPr>
            <w:r w:rsidRPr="00681B01">
              <w:rPr>
                <w:b/>
                <w:sz w:val="22"/>
                <w:szCs w:val="22"/>
              </w:rPr>
              <w:t>Р</w:t>
            </w:r>
            <w:r>
              <w:rPr>
                <w:b/>
                <w:sz w:val="22"/>
                <w:szCs w:val="22"/>
              </w:rPr>
              <w:t>5</w:t>
            </w:r>
            <w:r w:rsidRPr="00681B01">
              <w:rPr>
                <w:b/>
                <w:sz w:val="22"/>
                <w:szCs w:val="22"/>
              </w:rPr>
              <w:t>.Т</w:t>
            </w:r>
            <w:proofErr w:type="gramStart"/>
            <w:r w:rsidRPr="00681B01">
              <w:rPr>
                <w:b/>
                <w:sz w:val="22"/>
                <w:szCs w:val="22"/>
              </w:rPr>
              <w:t>4</w:t>
            </w:r>
            <w:proofErr w:type="gramEnd"/>
          </w:p>
        </w:tc>
        <w:tc>
          <w:tcPr>
            <w:tcW w:w="3827" w:type="dxa"/>
            <w:shd w:val="clear" w:color="auto" w:fill="auto"/>
            <w:noWrap/>
          </w:tcPr>
          <w:p w:rsidR="007172FF" w:rsidRPr="00D03E31" w:rsidRDefault="007172FF" w:rsidP="00AC582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Проектирование дренажных систем</w:t>
            </w:r>
            <w:r w:rsidRPr="00681B01">
              <w:rPr>
                <w:sz w:val="22"/>
                <w:szCs w:val="22"/>
              </w:rPr>
              <w:t>.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7172FF" w:rsidRPr="00D13A7D" w:rsidRDefault="008331D8" w:rsidP="008331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Проектирование дренажных систем. Дренажная насосная станция</w:t>
            </w:r>
            <w:r w:rsidR="007172FF" w:rsidRPr="00E107D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E8066D">
              <w:rPr>
                <w:sz w:val="22"/>
                <w:szCs w:val="22"/>
              </w:rPr>
              <w:t>Смотровые колодцы дренажа.</w:t>
            </w:r>
            <w:r w:rsidR="005372F9">
              <w:rPr>
                <w:sz w:val="22"/>
                <w:szCs w:val="22"/>
              </w:rPr>
              <w:t xml:space="preserve"> Продольный профиль дренажной системы.</w:t>
            </w:r>
          </w:p>
        </w:tc>
      </w:tr>
      <w:tr w:rsidR="007172FF" w:rsidRPr="000C2368" w:rsidTr="007172FF">
        <w:trPr>
          <w:trHeight w:val="402"/>
        </w:trPr>
        <w:tc>
          <w:tcPr>
            <w:tcW w:w="1526" w:type="dxa"/>
            <w:shd w:val="clear" w:color="auto" w:fill="auto"/>
            <w:noWrap/>
          </w:tcPr>
          <w:p w:rsidR="007172FF" w:rsidRPr="00681B01" w:rsidRDefault="007172FF" w:rsidP="007E6C34">
            <w:pPr>
              <w:jc w:val="center"/>
              <w:rPr>
                <w:b/>
                <w:sz w:val="22"/>
                <w:szCs w:val="22"/>
              </w:rPr>
            </w:pPr>
            <w:r w:rsidRPr="00681B01">
              <w:rPr>
                <w:b/>
                <w:sz w:val="22"/>
                <w:szCs w:val="22"/>
              </w:rPr>
              <w:t>Р</w:t>
            </w:r>
            <w:r>
              <w:rPr>
                <w:b/>
                <w:sz w:val="22"/>
                <w:szCs w:val="22"/>
              </w:rPr>
              <w:t>5</w:t>
            </w:r>
            <w:r w:rsidRPr="00681B01">
              <w:rPr>
                <w:b/>
                <w:sz w:val="22"/>
                <w:szCs w:val="22"/>
              </w:rPr>
              <w:t>.Т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827" w:type="dxa"/>
            <w:shd w:val="clear" w:color="auto" w:fill="auto"/>
            <w:noWrap/>
          </w:tcPr>
          <w:p w:rsidR="007172FF" w:rsidRDefault="007172FF" w:rsidP="00AC582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81B01">
              <w:rPr>
                <w:sz w:val="22"/>
                <w:szCs w:val="22"/>
              </w:rPr>
              <w:t>Расчёт дренажных систем.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7172FF" w:rsidRPr="00E107DE" w:rsidRDefault="00BB48CA" w:rsidP="004105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Расчётная схема дренажа</w:t>
            </w:r>
            <w:r w:rsidR="007172FF" w:rsidRPr="00EA0C31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Д</w:t>
            </w:r>
            <w:r w:rsidR="007172FF" w:rsidRPr="00EA0C31">
              <w:rPr>
                <w:sz w:val="22"/>
                <w:szCs w:val="22"/>
              </w:rPr>
              <w:t>епрессионн</w:t>
            </w:r>
            <w:r>
              <w:rPr>
                <w:sz w:val="22"/>
                <w:szCs w:val="22"/>
              </w:rPr>
              <w:t>ая</w:t>
            </w:r>
            <w:r w:rsidR="007172FF" w:rsidRPr="00EA0C31">
              <w:rPr>
                <w:sz w:val="22"/>
                <w:szCs w:val="22"/>
              </w:rPr>
              <w:t xml:space="preserve"> крив</w:t>
            </w:r>
            <w:r>
              <w:rPr>
                <w:sz w:val="22"/>
                <w:szCs w:val="22"/>
              </w:rPr>
              <w:t>ая</w:t>
            </w:r>
            <w:r w:rsidR="004105F2">
              <w:rPr>
                <w:sz w:val="22"/>
                <w:szCs w:val="22"/>
              </w:rPr>
              <w:t>. Гидрогеологический расчёт</w:t>
            </w:r>
            <w:r w:rsidR="007172FF" w:rsidRPr="00EA0C31">
              <w:rPr>
                <w:sz w:val="22"/>
                <w:szCs w:val="22"/>
              </w:rPr>
              <w:t xml:space="preserve">. </w:t>
            </w:r>
            <w:r w:rsidR="00881497">
              <w:rPr>
                <w:sz w:val="22"/>
                <w:szCs w:val="22"/>
              </w:rPr>
              <w:t xml:space="preserve">Расход дренажных вод. </w:t>
            </w:r>
            <w:r w:rsidR="004105F2">
              <w:rPr>
                <w:sz w:val="22"/>
                <w:szCs w:val="22"/>
              </w:rPr>
              <w:t xml:space="preserve">Радиус депрессии. </w:t>
            </w:r>
            <w:r w:rsidR="007172FF" w:rsidRPr="00EA0C31">
              <w:rPr>
                <w:sz w:val="22"/>
                <w:szCs w:val="22"/>
              </w:rPr>
              <w:t>Гидравлический расчёт</w:t>
            </w:r>
            <w:r w:rsidR="004105F2">
              <w:rPr>
                <w:sz w:val="22"/>
                <w:szCs w:val="22"/>
              </w:rPr>
              <w:t>.</w:t>
            </w:r>
            <w:r w:rsidR="007172FF" w:rsidRPr="00EA0C31">
              <w:rPr>
                <w:sz w:val="22"/>
                <w:szCs w:val="22"/>
              </w:rPr>
              <w:t xml:space="preserve"> </w:t>
            </w:r>
            <w:r w:rsidR="004105F2">
              <w:rPr>
                <w:sz w:val="22"/>
                <w:szCs w:val="22"/>
              </w:rPr>
              <w:t xml:space="preserve">Пропускная способность </w:t>
            </w:r>
            <w:r w:rsidR="007172FF" w:rsidRPr="00EA0C31">
              <w:rPr>
                <w:sz w:val="22"/>
                <w:szCs w:val="22"/>
              </w:rPr>
              <w:t xml:space="preserve">элементов дренажной системы. </w:t>
            </w:r>
          </w:p>
        </w:tc>
      </w:tr>
      <w:tr w:rsidR="007172FF" w:rsidRPr="000C2368" w:rsidTr="007172FF">
        <w:trPr>
          <w:trHeight w:val="402"/>
        </w:trPr>
        <w:tc>
          <w:tcPr>
            <w:tcW w:w="1526" w:type="dxa"/>
            <w:shd w:val="clear" w:color="auto" w:fill="auto"/>
            <w:noWrap/>
          </w:tcPr>
          <w:p w:rsidR="007172FF" w:rsidRPr="00681B01" w:rsidRDefault="007172FF" w:rsidP="007E6C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</w:t>
            </w:r>
            <w:proofErr w:type="gramStart"/>
            <w:r>
              <w:rPr>
                <w:b/>
                <w:sz w:val="22"/>
                <w:szCs w:val="22"/>
              </w:rPr>
              <w:t>6</w:t>
            </w:r>
            <w:proofErr w:type="gramEnd"/>
          </w:p>
        </w:tc>
        <w:tc>
          <w:tcPr>
            <w:tcW w:w="3827" w:type="dxa"/>
            <w:shd w:val="clear" w:color="auto" w:fill="auto"/>
            <w:noWrap/>
          </w:tcPr>
          <w:p w:rsidR="007172FF" w:rsidRPr="00681B01" w:rsidRDefault="007172FF" w:rsidP="00AC582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Освоение заболоченной территории для целей градостроительства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7172FF" w:rsidRPr="00EA0C31" w:rsidRDefault="007172FF" w:rsidP="00C838F1">
            <w:pPr>
              <w:rPr>
                <w:sz w:val="22"/>
                <w:szCs w:val="22"/>
              </w:rPr>
            </w:pPr>
          </w:p>
        </w:tc>
      </w:tr>
      <w:tr w:rsidR="007172FF" w:rsidRPr="000C2368" w:rsidTr="007172FF">
        <w:trPr>
          <w:trHeight w:val="402"/>
        </w:trPr>
        <w:tc>
          <w:tcPr>
            <w:tcW w:w="1526" w:type="dxa"/>
            <w:shd w:val="clear" w:color="auto" w:fill="auto"/>
            <w:noWrap/>
          </w:tcPr>
          <w:p w:rsidR="007172FF" w:rsidRDefault="007172FF" w:rsidP="007E6C34">
            <w:pPr>
              <w:jc w:val="center"/>
              <w:rPr>
                <w:b/>
                <w:sz w:val="22"/>
                <w:szCs w:val="22"/>
              </w:rPr>
            </w:pPr>
            <w:r w:rsidRPr="00442963">
              <w:rPr>
                <w:b/>
                <w:sz w:val="22"/>
                <w:szCs w:val="22"/>
              </w:rPr>
              <w:t>Р</w:t>
            </w:r>
            <w:proofErr w:type="gramStart"/>
            <w:r>
              <w:rPr>
                <w:b/>
                <w:sz w:val="22"/>
                <w:szCs w:val="22"/>
              </w:rPr>
              <w:t>6</w:t>
            </w:r>
            <w:proofErr w:type="gramEnd"/>
            <w:r w:rsidRPr="00442963">
              <w:rPr>
                <w:b/>
                <w:sz w:val="22"/>
                <w:szCs w:val="22"/>
              </w:rPr>
              <w:t>.Т1</w:t>
            </w:r>
          </w:p>
        </w:tc>
        <w:tc>
          <w:tcPr>
            <w:tcW w:w="3827" w:type="dxa"/>
            <w:shd w:val="clear" w:color="auto" w:fill="auto"/>
            <w:noWrap/>
          </w:tcPr>
          <w:p w:rsidR="007172FF" w:rsidRDefault="007172FF" w:rsidP="00AC582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Понятие болота и заболоченной территории.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7172FF" w:rsidRPr="00EA0C31" w:rsidRDefault="00881497" w:rsidP="00AD6B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Заболоченная территория</w:t>
            </w:r>
            <w:r w:rsidR="007172FF" w:rsidRPr="00191753">
              <w:rPr>
                <w:sz w:val="22"/>
                <w:szCs w:val="22"/>
              </w:rPr>
              <w:t>.</w:t>
            </w:r>
            <w:r w:rsidR="00AD6BF0">
              <w:rPr>
                <w:sz w:val="22"/>
                <w:szCs w:val="22"/>
              </w:rPr>
              <w:t xml:space="preserve"> </w:t>
            </w:r>
            <w:proofErr w:type="spellStart"/>
            <w:r w:rsidR="00AD6BF0">
              <w:rPr>
                <w:sz w:val="22"/>
                <w:szCs w:val="22"/>
              </w:rPr>
              <w:t>Заторфованная</w:t>
            </w:r>
            <w:proofErr w:type="spellEnd"/>
            <w:r w:rsidR="00AD6BF0">
              <w:rPr>
                <w:sz w:val="22"/>
                <w:szCs w:val="22"/>
              </w:rPr>
              <w:t xml:space="preserve"> территория.</w:t>
            </w:r>
            <w:r w:rsidR="007172FF" w:rsidRPr="00191753">
              <w:rPr>
                <w:sz w:val="22"/>
                <w:szCs w:val="22"/>
              </w:rPr>
              <w:t xml:space="preserve"> </w:t>
            </w:r>
            <w:r w:rsidR="008E31ED">
              <w:rPr>
                <w:sz w:val="22"/>
                <w:szCs w:val="22"/>
              </w:rPr>
              <w:t xml:space="preserve">Торф. </w:t>
            </w:r>
            <w:r>
              <w:rPr>
                <w:sz w:val="22"/>
                <w:szCs w:val="22"/>
              </w:rPr>
              <w:t>Причины о</w:t>
            </w:r>
            <w:r w:rsidR="007172FF" w:rsidRPr="00191753">
              <w:rPr>
                <w:sz w:val="22"/>
                <w:szCs w:val="22"/>
              </w:rPr>
              <w:t>бразовани</w:t>
            </w:r>
            <w:r>
              <w:rPr>
                <w:sz w:val="22"/>
                <w:szCs w:val="22"/>
              </w:rPr>
              <w:t xml:space="preserve">я болот. </w:t>
            </w:r>
            <w:r w:rsidR="003E20B5">
              <w:rPr>
                <w:sz w:val="22"/>
                <w:szCs w:val="22"/>
              </w:rPr>
              <w:t>С</w:t>
            </w:r>
            <w:r w:rsidR="007172FF" w:rsidRPr="00191753">
              <w:rPr>
                <w:sz w:val="22"/>
                <w:szCs w:val="22"/>
              </w:rPr>
              <w:t xml:space="preserve">хемы образования болот. </w:t>
            </w:r>
            <w:r w:rsidR="00AD6BF0">
              <w:rPr>
                <w:sz w:val="22"/>
                <w:szCs w:val="22"/>
              </w:rPr>
              <w:t xml:space="preserve">Зарастание водоема. Нарастание болота. </w:t>
            </w:r>
            <w:r w:rsidR="007172FF" w:rsidRPr="00191753">
              <w:rPr>
                <w:sz w:val="22"/>
                <w:szCs w:val="22"/>
              </w:rPr>
              <w:t>Градостроительная классификация болот.</w:t>
            </w:r>
            <w:r w:rsidR="003E20B5">
              <w:rPr>
                <w:sz w:val="22"/>
                <w:szCs w:val="22"/>
              </w:rPr>
              <w:t xml:space="preserve"> </w:t>
            </w:r>
            <w:r w:rsidR="008E31ED">
              <w:rPr>
                <w:sz w:val="22"/>
                <w:szCs w:val="22"/>
              </w:rPr>
              <w:t>Верховое болото. Болото переходного типа. Низинное болото.</w:t>
            </w:r>
          </w:p>
        </w:tc>
      </w:tr>
      <w:tr w:rsidR="007172FF" w:rsidRPr="000C2368" w:rsidTr="007172FF">
        <w:trPr>
          <w:trHeight w:val="402"/>
        </w:trPr>
        <w:tc>
          <w:tcPr>
            <w:tcW w:w="1526" w:type="dxa"/>
            <w:shd w:val="clear" w:color="auto" w:fill="auto"/>
            <w:noWrap/>
          </w:tcPr>
          <w:p w:rsidR="007172FF" w:rsidRPr="00442963" w:rsidRDefault="007172FF" w:rsidP="007E6C34">
            <w:pPr>
              <w:jc w:val="center"/>
              <w:rPr>
                <w:b/>
                <w:sz w:val="22"/>
                <w:szCs w:val="22"/>
              </w:rPr>
            </w:pPr>
            <w:r w:rsidRPr="00442963">
              <w:rPr>
                <w:b/>
                <w:sz w:val="22"/>
                <w:szCs w:val="22"/>
              </w:rPr>
              <w:t>Р</w:t>
            </w:r>
            <w:proofErr w:type="gramStart"/>
            <w:r>
              <w:rPr>
                <w:b/>
                <w:sz w:val="22"/>
                <w:szCs w:val="22"/>
              </w:rPr>
              <w:t>6</w:t>
            </w:r>
            <w:proofErr w:type="gramEnd"/>
            <w:r w:rsidRPr="00442963">
              <w:rPr>
                <w:b/>
                <w:sz w:val="22"/>
                <w:szCs w:val="22"/>
              </w:rPr>
              <w:t>.Т2</w:t>
            </w:r>
          </w:p>
        </w:tc>
        <w:tc>
          <w:tcPr>
            <w:tcW w:w="3827" w:type="dxa"/>
            <w:shd w:val="clear" w:color="auto" w:fill="auto"/>
            <w:noWrap/>
          </w:tcPr>
          <w:p w:rsidR="007172FF" w:rsidRDefault="007172FF" w:rsidP="00AC582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442963">
              <w:rPr>
                <w:sz w:val="22"/>
                <w:szCs w:val="22"/>
              </w:rPr>
              <w:t xml:space="preserve">Инженерные мероприятия по освоению </w:t>
            </w:r>
            <w:proofErr w:type="spellStart"/>
            <w:r w:rsidRPr="00442963">
              <w:rPr>
                <w:sz w:val="22"/>
                <w:szCs w:val="22"/>
              </w:rPr>
              <w:t>заторфованной</w:t>
            </w:r>
            <w:proofErr w:type="spellEnd"/>
            <w:r w:rsidRPr="00442963">
              <w:rPr>
                <w:sz w:val="22"/>
                <w:szCs w:val="22"/>
              </w:rPr>
              <w:t xml:space="preserve"> территории.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7172FF" w:rsidRPr="00191753" w:rsidRDefault="007172FF" w:rsidP="007D7A07">
            <w:pPr>
              <w:rPr>
                <w:sz w:val="22"/>
                <w:szCs w:val="22"/>
              </w:rPr>
            </w:pPr>
            <w:r w:rsidRPr="00191753">
              <w:rPr>
                <w:sz w:val="22"/>
                <w:szCs w:val="22"/>
              </w:rPr>
              <w:t xml:space="preserve">Полная </w:t>
            </w:r>
            <w:proofErr w:type="spellStart"/>
            <w:r w:rsidRPr="00191753">
              <w:rPr>
                <w:sz w:val="22"/>
                <w:szCs w:val="22"/>
              </w:rPr>
              <w:t>выторфовка</w:t>
            </w:r>
            <w:proofErr w:type="spellEnd"/>
            <w:r w:rsidRPr="00191753">
              <w:rPr>
                <w:sz w:val="22"/>
                <w:szCs w:val="22"/>
              </w:rPr>
              <w:t xml:space="preserve">. </w:t>
            </w:r>
            <w:proofErr w:type="spellStart"/>
            <w:r w:rsidRPr="00191753">
              <w:rPr>
                <w:sz w:val="22"/>
                <w:szCs w:val="22"/>
              </w:rPr>
              <w:t>Пригруз</w:t>
            </w:r>
            <w:proofErr w:type="spellEnd"/>
            <w:r w:rsidRPr="00191753">
              <w:rPr>
                <w:sz w:val="22"/>
                <w:szCs w:val="22"/>
              </w:rPr>
              <w:t xml:space="preserve"> торфяной залежи. Частичная </w:t>
            </w:r>
            <w:proofErr w:type="spellStart"/>
            <w:r w:rsidRPr="00191753">
              <w:rPr>
                <w:sz w:val="22"/>
                <w:szCs w:val="22"/>
              </w:rPr>
              <w:t>выторфовка</w:t>
            </w:r>
            <w:proofErr w:type="spellEnd"/>
            <w:r w:rsidRPr="00191753">
              <w:rPr>
                <w:sz w:val="22"/>
                <w:szCs w:val="22"/>
              </w:rPr>
              <w:t xml:space="preserve"> и </w:t>
            </w:r>
            <w:proofErr w:type="spellStart"/>
            <w:r w:rsidRPr="00191753">
              <w:rPr>
                <w:sz w:val="22"/>
                <w:szCs w:val="22"/>
              </w:rPr>
              <w:t>пригруз</w:t>
            </w:r>
            <w:proofErr w:type="spellEnd"/>
            <w:r w:rsidRPr="00191753">
              <w:rPr>
                <w:sz w:val="22"/>
                <w:szCs w:val="22"/>
              </w:rPr>
              <w:t>. Метод технических полос.  Инженерная подготовка заболоченных территорий в подготовительный период освоения площадки строител</w:t>
            </w:r>
            <w:r w:rsidR="00D47D24">
              <w:rPr>
                <w:sz w:val="22"/>
                <w:szCs w:val="22"/>
              </w:rPr>
              <w:t>ьства. Временные осушительные</w:t>
            </w:r>
            <w:r w:rsidRPr="00191753">
              <w:rPr>
                <w:sz w:val="22"/>
                <w:szCs w:val="22"/>
              </w:rPr>
              <w:t xml:space="preserve"> систем</w:t>
            </w:r>
            <w:r w:rsidR="00D47D24">
              <w:rPr>
                <w:sz w:val="22"/>
                <w:szCs w:val="22"/>
              </w:rPr>
              <w:t>ы</w:t>
            </w:r>
            <w:r w:rsidR="007D7A07">
              <w:rPr>
                <w:sz w:val="22"/>
                <w:szCs w:val="22"/>
              </w:rPr>
              <w:t>. Инженерное о</w:t>
            </w:r>
            <w:r w:rsidRPr="00191753">
              <w:rPr>
                <w:sz w:val="22"/>
                <w:szCs w:val="22"/>
              </w:rPr>
              <w:t>своени</w:t>
            </w:r>
            <w:r w:rsidR="007D7A07">
              <w:rPr>
                <w:sz w:val="22"/>
                <w:szCs w:val="22"/>
              </w:rPr>
              <w:t>е</w:t>
            </w:r>
            <w:r w:rsidRPr="00191753">
              <w:rPr>
                <w:sz w:val="22"/>
                <w:szCs w:val="22"/>
              </w:rPr>
              <w:t xml:space="preserve"> </w:t>
            </w:r>
            <w:proofErr w:type="spellStart"/>
            <w:r w:rsidRPr="00191753">
              <w:rPr>
                <w:sz w:val="22"/>
                <w:szCs w:val="22"/>
              </w:rPr>
              <w:t>заторфованных</w:t>
            </w:r>
            <w:proofErr w:type="spellEnd"/>
            <w:r w:rsidRPr="00191753">
              <w:rPr>
                <w:sz w:val="22"/>
                <w:szCs w:val="22"/>
              </w:rPr>
              <w:t xml:space="preserve"> территорий на период эксплуатации. </w:t>
            </w:r>
          </w:p>
        </w:tc>
      </w:tr>
      <w:tr w:rsidR="007172FF" w:rsidRPr="000C2368" w:rsidTr="007172FF">
        <w:trPr>
          <w:trHeight w:val="402"/>
        </w:trPr>
        <w:tc>
          <w:tcPr>
            <w:tcW w:w="1526" w:type="dxa"/>
            <w:shd w:val="clear" w:color="auto" w:fill="auto"/>
            <w:noWrap/>
          </w:tcPr>
          <w:p w:rsidR="007172FF" w:rsidRPr="00442963" w:rsidRDefault="007172FF" w:rsidP="007E6C34">
            <w:pPr>
              <w:jc w:val="center"/>
              <w:rPr>
                <w:b/>
                <w:sz w:val="22"/>
                <w:szCs w:val="22"/>
              </w:rPr>
            </w:pPr>
            <w:r w:rsidRPr="00442963">
              <w:rPr>
                <w:b/>
                <w:sz w:val="22"/>
                <w:szCs w:val="22"/>
              </w:rPr>
              <w:t>Р</w:t>
            </w:r>
            <w:proofErr w:type="gramStart"/>
            <w:r>
              <w:rPr>
                <w:b/>
                <w:sz w:val="22"/>
                <w:szCs w:val="22"/>
              </w:rPr>
              <w:t>6</w:t>
            </w:r>
            <w:proofErr w:type="gramEnd"/>
            <w:r w:rsidRPr="00442963">
              <w:rPr>
                <w:b/>
                <w:sz w:val="22"/>
                <w:szCs w:val="22"/>
              </w:rPr>
              <w:t>.Т3</w:t>
            </w:r>
          </w:p>
        </w:tc>
        <w:tc>
          <w:tcPr>
            <w:tcW w:w="3827" w:type="dxa"/>
            <w:shd w:val="clear" w:color="auto" w:fill="auto"/>
            <w:noWrap/>
          </w:tcPr>
          <w:p w:rsidR="007172FF" w:rsidRPr="00442963" w:rsidRDefault="007172FF" w:rsidP="00AC582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442963">
              <w:rPr>
                <w:sz w:val="22"/>
                <w:szCs w:val="22"/>
              </w:rPr>
              <w:t>Расчёт осадки торфяной залежи.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7172FF" w:rsidRPr="00191753" w:rsidRDefault="00327F93" w:rsidP="000D7D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Мощность торфяной залежи. </w:t>
            </w:r>
            <w:r w:rsidR="00D47D24">
              <w:rPr>
                <w:sz w:val="22"/>
                <w:szCs w:val="22"/>
              </w:rPr>
              <w:t xml:space="preserve">Осадка и усадка торфяной залежи. Виды воды в торфах. </w:t>
            </w:r>
            <w:r>
              <w:rPr>
                <w:sz w:val="22"/>
                <w:szCs w:val="22"/>
              </w:rPr>
              <w:t>Ф</w:t>
            </w:r>
            <w:r w:rsidR="007172FF" w:rsidRPr="00191753">
              <w:rPr>
                <w:sz w:val="22"/>
                <w:szCs w:val="22"/>
              </w:rPr>
              <w:t>изико-механических свойств торфов.  Строительные свойства торфяных грунтов. Компрессионные свойства торфяной залежи.</w:t>
            </w:r>
            <w:r w:rsidR="003D6BCB">
              <w:rPr>
                <w:sz w:val="22"/>
                <w:szCs w:val="22"/>
              </w:rPr>
              <w:t xml:space="preserve"> Расчёт осадки торфяной залежи. Степень разложения. Зольность.</w:t>
            </w:r>
            <w:r w:rsidR="007D7A07">
              <w:rPr>
                <w:sz w:val="22"/>
                <w:szCs w:val="22"/>
              </w:rPr>
              <w:t xml:space="preserve"> Влажность. Влагоёмкость.</w:t>
            </w:r>
            <w:r w:rsidR="003D6BCB">
              <w:rPr>
                <w:sz w:val="22"/>
                <w:szCs w:val="22"/>
              </w:rPr>
              <w:t xml:space="preserve"> Объём</w:t>
            </w:r>
            <w:r w:rsidR="007172FF" w:rsidRPr="00191753">
              <w:rPr>
                <w:sz w:val="22"/>
                <w:szCs w:val="22"/>
              </w:rPr>
              <w:t xml:space="preserve"> земляных работ.</w:t>
            </w:r>
            <w:r w:rsidR="007172FF">
              <w:rPr>
                <w:sz w:val="22"/>
                <w:szCs w:val="22"/>
              </w:rPr>
              <w:t xml:space="preserve"> </w:t>
            </w:r>
            <w:r w:rsidR="003D6BCB">
              <w:rPr>
                <w:sz w:val="22"/>
                <w:szCs w:val="22"/>
              </w:rPr>
              <w:t>План</w:t>
            </w:r>
            <w:r w:rsidR="007172FF">
              <w:rPr>
                <w:sz w:val="22"/>
                <w:szCs w:val="22"/>
              </w:rPr>
              <w:t xml:space="preserve"> земляных масс.</w:t>
            </w:r>
          </w:p>
        </w:tc>
      </w:tr>
    </w:tbl>
    <w:p w:rsidR="00264B1A" w:rsidRDefault="00264B1A" w:rsidP="00791190">
      <w:pPr>
        <w:jc w:val="right"/>
      </w:pPr>
      <w:bookmarkStart w:id="11" w:name="_GoBack"/>
      <w:bookmarkEnd w:id="11"/>
    </w:p>
    <w:sectPr w:rsidR="00264B1A" w:rsidSect="00415BB6">
      <w:footerReference w:type="even" r:id="rId9"/>
      <w:footerReference w:type="default" r:id="rId10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B28" w:rsidRDefault="00DA1B28">
      <w:r>
        <w:separator/>
      </w:r>
    </w:p>
  </w:endnote>
  <w:endnote w:type="continuationSeparator" w:id="0">
    <w:p w:rsidR="00DA1B28" w:rsidRDefault="00DA1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B28" w:rsidRDefault="000D11C0" w:rsidP="00DE446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A1B2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A1B28" w:rsidRDefault="00DA1B28" w:rsidP="00DE4461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B28" w:rsidRDefault="000D11C0" w:rsidP="00DE446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A1B2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F3766">
      <w:rPr>
        <w:rStyle w:val="a9"/>
        <w:noProof/>
      </w:rPr>
      <w:t>2</w:t>
    </w:r>
    <w:r>
      <w:rPr>
        <w:rStyle w:val="a9"/>
      </w:rPr>
      <w:fldChar w:fldCharType="end"/>
    </w:r>
  </w:p>
  <w:p w:rsidR="00DA1B28" w:rsidRDefault="00DA1B28" w:rsidP="00DE4461">
    <w:pPr>
      <w:pStyle w:val="a7"/>
      <w:ind w:right="360"/>
      <w:jc w:val="center"/>
    </w:pPr>
  </w:p>
  <w:p w:rsidR="00DA1B28" w:rsidRDefault="00DA1B28">
    <w:pPr>
      <w:pStyle w:val="a7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B28" w:rsidRDefault="00DA1B28">
      <w:r>
        <w:separator/>
      </w:r>
    </w:p>
  </w:footnote>
  <w:footnote w:type="continuationSeparator" w:id="0">
    <w:p w:rsidR="00DA1B28" w:rsidRDefault="00DA1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628EF"/>
    <w:multiLevelType w:val="multilevel"/>
    <w:tmpl w:val="8974B24C"/>
    <w:lvl w:ilvl="0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D128B5"/>
    <w:multiLevelType w:val="multilevel"/>
    <w:tmpl w:val="77A0B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2">
    <w:nsid w:val="0C013246"/>
    <w:multiLevelType w:val="singleLevel"/>
    <w:tmpl w:val="D5F0D24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0F073BB2"/>
    <w:multiLevelType w:val="multilevel"/>
    <w:tmpl w:val="25B63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175A097F"/>
    <w:multiLevelType w:val="multilevel"/>
    <w:tmpl w:val="FEEC39DA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  <w:b/>
      </w:rPr>
    </w:lvl>
  </w:abstractNum>
  <w:abstractNum w:abstractNumId="5">
    <w:nsid w:val="1B9C663D"/>
    <w:multiLevelType w:val="hybridMultilevel"/>
    <w:tmpl w:val="FCA85800"/>
    <w:lvl w:ilvl="0" w:tplc="05BE9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C87D26"/>
    <w:multiLevelType w:val="multilevel"/>
    <w:tmpl w:val="99306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7">
    <w:nsid w:val="299B67F5"/>
    <w:multiLevelType w:val="hybridMultilevel"/>
    <w:tmpl w:val="7B807270"/>
    <w:lvl w:ilvl="0" w:tplc="69C41B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E2C76E2"/>
    <w:multiLevelType w:val="hybridMultilevel"/>
    <w:tmpl w:val="72468062"/>
    <w:lvl w:ilvl="0" w:tplc="385460FE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A07BE0"/>
    <w:multiLevelType w:val="multilevel"/>
    <w:tmpl w:val="15AA97F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0">
    <w:nsid w:val="3D62169D"/>
    <w:multiLevelType w:val="multilevel"/>
    <w:tmpl w:val="351842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1">
    <w:nsid w:val="3F7475DB"/>
    <w:multiLevelType w:val="singleLevel"/>
    <w:tmpl w:val="92C8716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404561B3"/>
    <w:multiLevelType w:val="multilevel"/>
    <w:tmpl w:val="C67C37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404C683D"/>
    <w:multiLevelType w:val="hybridMultilevel"/>
    <w:tmpl w:val="900CAE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8436E8">
      <w:start w:val="1"/>
      <w:numFmt w:val="decimal"/>
      <w:lvlText w:val="%2."/>
      <w:lvlJc w:val="left"/>
      <w:pPr>
        <w:ind w:left="1725" w:hanging="645"/>
      </w:pPr>
      <w:rPr>
        <w:rFonts w:hint="default"/>
        <w:color w:val="FF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7826D4"/>
    <w:multiLevelType w:val="multilevel"/>
    <w:tmpl w:val="BCC8F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>
    <w:nsid w:val="4499733F"/>
    <w:multiLevelType w:val="multilevel"/>
    <w:tmpl w:val="351842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4623718D"/>
    <w:multiLevelType w:val="hybridMultilevel"/>
    <w:tmpl w:val="DF566C02"/>
    <w:lvl w:ilvl="0" w:tplc="ACBACD56">
      <w:start w:val="1"/>
      <w:numFmt w:val="decimal"/>
      <w:lvlText w:val="4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B26A60"/>
    <w:multiLevelType w:val="multilevel"/>
    <w:tmpl w:val="6B0408C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  <w:b/>
      </w:rPr>
    </w:lvl>
  </w:abstractNum>
  <w:abstractNum w:abstractNumId="18">
    <w:nsid w:val="47C76B27"/>
    <w:multiLevelType w:val="multilevel"/>
    <w:tmpl w:val="DF566C02"/>
    <w:lvl w:ilvl="0">
      <w:start w:val="1"/>
      <w:numFmt w:val="decimal"/>
      <w:lvlText w:val="4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7CD54E1"/>
    <w:multiLevelType w:val="hybridMultilevel"/>
    <w:tmpl w:val="63006828"/>
    <w:lvl w:ilvl="0" w:tplc="9DD47EA8">
      <w:start w:val="1"/>
      <w:numFmt w:val="decimal"/>
      <w:lvlText w:val="1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C37B8B"/>
    <w:multiLevelType w:val="hybridMultilevel"/>
    <w:tmpl w:val="F288F9D2"/>
    <w:lvl w:ilvl="0" w:tplc="9B0C9AB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09462E"/>
    <w:multiLevelType w:val="multilevel"/>
    <w:tmpl w:val="6DACC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>
    <w:nsid w:val="4F0E2388"/>
    <w:multiLevelType w:val="multilevel"/>
    <w:tmpl w:val="BCC8F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>
    <w:nsid w:val="4FE24BFA"/>
    <w:multiLevelType w:val="hybridMultilevel"/>
    <w:tmpl w:val="9F28588A"/>
    <w:lvl w:ilvl="0" w:tplc="3F5AD9DA">
      <w:numFmt w:val="none"/>
      <w:lvlText w:val=""/>
      <w:lvlJc w:val="left"/>
      <w:pPr>
        <w:tabs>
          <w:tab w:val="num" w:pos="360"/>
        </w:tabs>
      </w:pPr>
    </w:lvl>
    <w:lvl w:ilvl="1" w:tplc="3CE0DB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04F8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921E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888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58BB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B0D4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84CF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DEC1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592547"/>
    <w:multiLevelType w:val="multilevel"/>
    <w:tmpl w:val="ADECB4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52513316"/>
    <w:multiLevelType w:val="hybridMultilevel"/>
    <w:tmpl w:val="E938AE0A"/>
    <w:lvl w:ilvl="0" w:tplc="68529DDE">
      <w:numFmt w:val="none"/>
      <w:lvlText w:val=""/>
      <w:lvlJc w:val="left"/>
      <w:pPr>
        <w:tabs>
          <w:tab w:val="num" w:pos="360"/>
        </w:tabs>
      </w:pPr>
    </w:lvl>
    <w:lvl w:ilvl="1" w:tplc="E236DD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3043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EA8A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5040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2646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8C3E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9CF9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2CF8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D0219F"/>
    <w:multiLevelType w:val="hybridMultilevel"/>
    <w:tmpl w:val="D6B68008"/>
    <w:lvl w:ilvl="0" w:tplc="A5227EDA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56F4DFE"/>
    <w:multiLevelType w:val="hybridMultilevel"/>
    <w:tmpl w:val="D8860558"/>
    <w:lvl w:ilvl="0" w:tplc="FC62CC80">
      <w:start w:val="1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8">
    <w:nsid w:val="55E6238F"/>
    <w:multiLevelType w:val="multilevel"/>
    <w:tmpl w:val="3D3817EA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663F25"/>
    <w:multiLevelType w:val="multilevel"/>
    <w:tmpl w:val="6E36846C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5800463A"/>
    <w:multiLevelType w:val="hybridMultilevel"/>
    <w:tmpl w:val="CFF0AFB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9847776"/>
    <w:multiLevelType w:val="multilevel"/>
    <w:tmpl w:val="34D2A8A2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5BF33278"/>
    <w:multiLevelType w:val="multilevel"/>
    <w:tmpl w:val="A5D43016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5FAD2BC7"/>
    <w:multiLevelType w:val="hybridMultilevel"/>
    <w:tmpl w:val="2052711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DD3B84"/>
    <w:multiLevelType w:val="multilevel"/>
    <w:tmpl w:val="99306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35">
    <w:nsid w:val="62104B5C"/>
    <w:multiLevelType w:val="hybridMultilevel"/>
    <w:tmpl w:val="B78606E0"/>
    <w:lvl w:ilvl="0" w:tplc="1E2CCCA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35616F7"/>
    <w:multiLevelType w:val="hybridMultilevel"/>
    <w:tmpl w:val="56EC14CA"/>
    <w:lvl w:ilvl="0" w:tplc="381E67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trike w:val="0"/>
        <w:dstrike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8C7B9B"/>
    <w:multiLevelType w:val="multilevel"/>
    <w:tmpl w:val="CA026288"/>
    <w:lvl w:ilvl="0">
      <w:start w:val="1"/>
      <w:numFmt w:val="decimal"/>
      <w:lvlText w:val="4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CB756D"/>
    <w:multiLevelType w:val="multilevel"/>
    <w:tmpl w:val="351842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9">
    <w:nsid w:val="7016401B"/>
    <w:multiLevelType w:val="hybridMultilevel"/>
    <w:tmpl w:val="B024F304"/>
    <w:lvl w:ilvl="0" w:tplc="4E5EC6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>
    <w:nsid w:val="71F0652A"/>
    <w:multiLevelType w:val="multilevel"/>
    <w:tmpl w:val="CDC0CE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4081E63"/>
    <w:multiLevelType w:val="hybridMultilevel"/>
    <w:tmpl w:val="6552643A"/>
    <w:lvl w:ilvl="0" w:tplc="84D2DE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41D5B47"/>
    <w:multiLevelType w:val="hybridMultilevel"/>
    <w:tmpl w:val="CA026288"/>
    <w:lvl w:ilvl="0" w:tplc="ACBACD56">
      <w:start w:val="1"/>
      <w:numFmt w:val="decimal"/>
      <w:lvlText w:val="4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5285911"/>
    <w:multiLevelType w:val="multilevel"/>
    <w:tmpl w:val="EC7E5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4">
    <w:nsid w:val="797D742A"/>
    <w:multiLevelType w:val="hybridMultilevel"/>
    <w:tmpl w:val="0D18D1E0"/>
    <w:lvl w:ilvl="0" w:tplc="1C44DE6E">
      <w:start w:val="3"/>
      <w:numFmt w:val="decimal"/>
      <w:lvlText w:val="4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8436E8">
      <w:start w:val="1"/>
      <w:numFmt w:val="decimal"/>
      <w:lvlText w:val="%2."/>
      <w:lvlJc w:val="left"/>
      <w:pPr>
        <w:ind w:left="1725" w:hanging="645"/>
      </w:pPr>
      <w:rPr>
        <w:rFonts w:hint="default"/>
        <w:color w:val="FF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AFF5040"/>
    <w:multiLevelType w:val="hybridMultilevel"/>
    <w:tmpl w:val="77A0B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707005"/>
    <w:multiLevelType w:val="hybridMultilevel"/>
    <w:tmpl w:val="88FA6F58"/>
    <w:lvl w:ilvl="0" w:tplc="05BE9AE8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29"/>
  </w:num>
  <w:num w:numId="2">
    <w:abstractNumId w:val="1"/>
  </w:num>
  <w:num w:numId="3">
    <w:abstractNumId w:val="26"/>
  </w:num>
  <w:num w:numId="4">
    <w:abstractNumId w:val="3"/>
  </w:num>
  <w:num w:numId="5">
    <w:abstractNumId w:val="19"/>
  </w:num>
  <w:num w:numId="6">
    <w:abstractNumId w:val="42"/>
  </w:num>
  <w:num w:numId="7">
    <w:abstractNumId w:val="44"/>
  </w:num>
  <w:num w:numId="8">
    <w:abstractNumId w:val="32"/>
  </w:num>
  <w:num w:numId="9">
    <w:abstractNumId w:val="31"/>
  </w:num>
  <w:num w:numId="10">
    <w:abstractNumId w:val="0"/>
  </w:num>
  <w:num w:numId="11">
    <w:abstractNumId w:val="34"/>
  </w:num>
  <w:num w:numId="12">
    <w:abstractNumId w:val="6"/>
  </w:num>
  <w:num w:numId="13">
    <w:abstractNumId w:val="35"/>
  </w:num>
  <w:num w:numId="14">
    <w:abstractNumId w:val="14"/>
  </w:num>
  <w:num w:numId="15">
    <w:abstractNumId w:val="20"/>
  </w:num>
  <w:num w:numId="16">
    <w:abstractNumId w:val="22"/>
  </w:num>
  <w:num w:numId="17">
    <w:abstractNumId w:val="25"/>
  </w:num>
  <w:num w:numId="18">
    <w:abstractNumId w:val="28"/>
  </w:num>
  <w:num w:numId="19">
    <w:abstractNumId w:val="23"/>
  </w:num>
  <w:num w:numId="20">
    <w:abstractNumId w:val="40"/>
  </w:num>
  <w:num w:numId="21">
    <w:abstractNumId w:val="16"/>
  </w:num>
  <w:num w:numId="22">
    <w:abstractNumId w:val="18"/>
  </w:num>
  <w:num w:numId="23">
    <w:abstractNumId w:val="37"/>
  </w:num>
  <w:num w:numId="24">
    <w:abstractNumId w:val="12"/>
  </w:num>
  <w:num w:numId="25">
    <w:abstractNumId w:val="27"/>
  </w:num>
  <w:num w:numId="26">
    <w:abstractNumId w:val="11"/>
    <w:lvlOverride w:ilvl="0">
      <w:startOverride w:val="1"/>
    </w:lvlOverride>
  </w:num>
  <w:num w:numId="27">
    <w:abstractNumId w:val="39"/>
  </w:num>
  <w:num w:numId="28">
    <w:abstractNumId w:val="45"/>
  </w:num>
  <w:num w:numId="29">
    <w:abstractNumId w:val="7"/>
  </w:num>
  <w:num w:numId="30">
    <w:abstractNumId w:val="8"/>
  </w:num>
  <w:num w:numId="31">
    <w:abstractNumId w:val="33"/>
  </w:num>
  <w:num w:numId="32">
    <w:abstractNumId w:val="24"/>
  </w:num>
  <w:num w:numId="33">
    <w:abstractNumId w:val="36"/>
  </w:num>
  <w:num w:numId="34">
    <w:abstractNumId w:val="2"/>
    <w:lvlOverride w:ilvl="0">
      <w:startOverride w:val="1"/>
    </w:lvlOverride>
  </w:num>
  <w:num w:numId="3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</w:num>
  <w:num w:numId="40">
    <w:abstractNumId w:val="30"/>
  </w:num>
  <w:num w:numId="41">
    <w:abstractNumId w:val="5"/>
  </w:num>
  <w:num w:numId="42">
    <w:abstractNumId w:val="46"/>
  </w:num>
  <w:num w:numId="43">
    <w:abstractNumId w:val="13"/>
  </w:num>
  <w:num w:numId="44">
    <w:abstractNumId w:val="38"/>
  </w:num>
  <w:num w:numId="45">
    <w:abstractNumId w:val="15"/>
  </w:num>
  <w:num w:numId="46">
    <w:abstractNumId w:val="4"/>
  </w:num>
  <w:num w:numId="47">
    <w:abstractNumId w:val="4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4461"/>
    <w:rsid w:val="00001125"/>
    <w:rsid w:val="00001284"/>
    <w:rsid w:val="00004187"/>
    <w:rsid w:val="00007775"/>
    <w:rsid w:val="00007B32"/>
    <w:rsid w:val="00010CC4"/>
    <w:rsid w:val="000168B6"/>
    <w:rsid w:val="00021E44"/>
    <w:rsid w:val="00022280"/>
    <w:rsid w:val="00025098"/>
    <w:rsid w:val="000268B1"/>
    <w:rsid w:val="00034FDC"/>
    <w:rsid w:val="00041B46"/>
    <w:rsid w:val="00046C07"/>
    <w:rsid w:val="00047F87"/>
    <w:rsid w:val="000509B5"/>
    <w:rsid w:val="00056295"/>
    <w:rsid w:val="000604D3"/>
    <w:rsid w:val="00060E0D"/>
    <w:rsid w:val="00062E7D"/>
    <w:rsid w:val="00064D1A"/>
    <w:rsid w:val="00065FE3"/>
    <w:rsid w:val="00070218"/>
    <w:rsid w:val="00071C04"/>
    <w:rsid w:val="00072B16"/>
    <w:rsid w:val="000814BF"/>
    <w:rsid w:val="00086567"/>
    <w:rsid w:val="0009212A"/>
    <w:rsid w:val="000926F9"/>
    <w:rsid w:val="0009387C"/>
    <w:rsid w:val="00097682"/>
    <w:rsid w:val="000A0027"/>
    <w:rsid w:val="000A105B"/>
    <w:rsid w:val="000A1396"/>
    <w:rsid w:val="000A47D5"/>
    <w:rsid w:val="000A49C5"/>
    <w:rsid w:val="000A6DC8"/>
    <w:rsid w:val="000B1BAD"/>
    <w:rsid w:val="000B25D3"/>
    <w:rsid w:val="000B726D"/>
    <w:rsid w:val="000C019E"/>
    <w:rsid w:val="000C526C"/>
    <w:rsid w:val="000C52C6"/>
    <w:rsid w:val="000C559F"/>
    <w:rsid w:val="000D11C0"/>
    <w:rsid w:val="000D35FD"/>
    <w:rsid w:val="000D5F37"/>
    <w:rsid w:val="000D6BB2"/>
    <w:rsid w:val="000D7DF9"/>
    <w:rsid w:val="000E2C37"/>
    <w:rsid w:val="000E5079"/>
    <w:rsid w:val="000F12F2"/>
    <w:rsid w:val="000F363C"/>
    <w:rsid w:val="000F6F60"/>
    <w:rsid w:val="001028E1"/>
    <w:rsid w:val="001040F3"/>
    <w:rsid w:val="00104664"/>
    <w:rsid w:val="001070C0"/>
    <w:rsid w:val="00114C33"/>
    <w:rsid w:val="001170EE"/>
    <w:rsid w:val="00126BEA"/>
    <w:rsid w:val="00126CA8"/>
    <w:rsid w:val="001325B1"/>
    <w:rsid w:val="00134E67"/>
    <w:rsid w:val="00135578"/>
    <w:rsid w:val="001358BF"/>
    <w:rsid w:val="00135A4B"/>
    <w:rsid w:val="0013701D"/>
    <w:rsid w:val="0013748A"/>
    <w:rsid w:val="00141E74"/>
    <w:rsid w:val="0014328A"/>
    <w:rsid w:val="00143744"/>
    <w:rsid w:val="0014556F"/>
    <w:rsid w:val="0014564B"/>
    <w:rsid w:val="00147296"/>
    <w:rsid w:val="0014777D"/>
    <w:rsid w:val="00151B9E"/>
    <w:rsid w:val="00156C93"/>
    <w:rsid w:val="00157096"/>
    <w:rsid w:val="00162C7B"/>
    <w:rsid w:val="00163642"/>
    <w:rsid w:val="00163C6A"/>
    <w:rsid w:val="001670BF"/>
    <w:rsid w:val="00172B06"/>
    <w:rsid w:val="00175403"/>
    <w:rsid w:val="001829A8"/>
    <w:rsid w:val="00182B52"/>
    <w:rsid w:val="0018602A"/>
    <w:rsid w:val="00190EEA"/>
    <w:rsid w:val="00191753"/>
    <w:rsid w:val="001921E4"/>
    <w:rsid w:val="00192396"/>
    <w:rsid w:val="001923D4"/>
    <w:rsid w:val="00196E86"/>
    <w:rsid w:val="001A02A9"/>
    <w:rsid w:val="001A5405"/>
    <w:rsid w:val="001A5ADD"/>
    <w:rsid w:val="001A62BD"/>
    <w:rsid w:val="001A68D4"/>
    <w:rsid w:val="001A7568"/>
    <w:rsid w:val="001B0252"/>
    <w:rsid w:val="001B0DF2"/>
    <w:rsid w:val="001B13EF"/>
    <w:rsid w:val="001B4975"/>
    <w:rsid w:val="001B4BE6"/>
    <w:rsid w:val="001B6FCA"/>
    <w:rsid w:val="001B7306"/>
    <w:rsid w:val="001C0CFB"/>
    <w:rsid w:val="001C4A7C"/>
    <w:rsid w:val="001D3E6E"/>
    <w:rsid w:val="001E17CB"/>
    <w:rsid w:val="001E695C"/>
    <w:rsid w:val="001E7638"/>
    <w:rsid w:val="001E7D0C"/>
    <w:rsid w:val="001F08FD"/>
    <w:rsid w:val="001F6401"/>
    <w:rsid w:val="001F7896"/>
    <w:rsid w:val="00202904"/>
    <w:rsid w:val="002029E9"/>
    <w:rsid w:val="002034CE"/>
    <w:rsid w:val="00203965"/>
    <w:rsid w:val="00205112"/>
    <w:rsid w:val="00205804"/>
    <w:rsid w:val="00205A5A"/>
    <w:rsid w:val="00211174"/>
    <w:rsid w:val="0021744D"/>
    <w:rsid w:val="00217B3E"/>
    <w:rsid w:val="00217FFD"/>
    <w:rsid w:val="00226585"/>
    <w:rsid w:val="0022742F"/>
    <w:rsid w:val="002322DE"/>
    <w:rsid w:val="0023298A"/>
    <w:rsid w:val="00237EF5"/>
    <w:rsid w:val="00241D42"/>
    <w:rsid w:val="002420D1"/>
    <w:rsid w:val="00253E15"/>
    <w:rsid w:val="00254DEC"/>
    <w:rsid w:val="00256ABE"/>
    <w:rsid w:val="00260CC1"/>
    <w:rsid w:val="00262DFD"/>
    <w:rsid w:val="00263964"/>
    <w:rsid w:val="00264B1A"/>
    <w:rsid w:val="002650F0"/>
    <w:rsid w:val="002661FE"/>
    <w:rsid w:val="002700B6"/>
    <w:rsid w:val="002713A3"/>
    <w:rsid w:val="00273FCE"/>
    <w:rsid w:val="002775F7"/>
    <w:rsid w:val="00282A8E"/>
    <w:rsid w:val="00287426"/>
    <w:rsid w:val="00291AC2"/>
    <w:rsid w:val="002932A4"/>
    <w:rsid w:val="00293EBE"/>
    <w:rsid w:val="00296AA5"/>
    <w:rsid w:val="00297326"/>
    <w:rsid w:val="002A0BE6"/>
    <w:rsid w:val="002A1776"/>
    <w:rsid w:val="002A2C3E"/>
    <w:rsid w:val="002A2E28"/>
    <w:rsid w:val="002A3228"/>
    <w:rsid w:val="002A4D8D"/>
    <w:rsid w:val="002A5A1E"/>
    <w:rsid w:val="002A7D20"/>
    <w:rsid w:val="002B1B7E"/>
    <w:rsid w:val="002B30F4"/>
    <w:rsid w:val="002B316E"/>
    <w:rsid w:val="002B4EC5"/>
    <w:rsid w:val="002B5086"/>
    <w:rsid w:val="002B7C6C"/>
    <w:rsid w:val="002B7D39"/>
    <w:rsid w:val="002C1E40"/>
    <w:rsid w:val="002C24D0"/>
    <w:rsid w:val="002C2CD2"/>
    <w:rsid w:val="002C389F"/>
    <w:rsid w:val="002D140E"/>
    <w:rsid w:val="002D4B51"/>
    <w:rsid w:val="002D4BB8"/>
    <w:rsid w:val="002D724F"/>
    <w:rsid w:val="002E09D5"/>
    <w:rsid w:val="002E34EB"/>
    <w:rsid w:val="002E691C"/>
    <w:rsid w:val="002F22BD"/>
    <w:rsid w:val="002F6319"/>
    <w:rsid w:val="002F7DCE"/>
    <w:rsid w:val="00300E00"/>
    <w:rsid w:val="00302717"/>
    <w:rsid w:val="003028FD"/>
    <w:rsid w:val="003043D4"/>
    <w:rsid w:val="00306E29"/>
    <w:rsid w:val="003079C2"/>
    <w:rsid w:val="00314270"/>
    <w:rsid w:val="0032104F"/>
    <w:rsid w:val="00323BFD"/>
    <w:rsid w:val="00324B3C"/>
    <w:rsid w:val="00327F93"/>
    <w:rsid w:val="003308D6"/>
    <w:rsid w:val="00332C66"/>
    <w:rsid w:val="003400EE"/>
    <w:rsid w:val="0035002A"/>
    <w:rsid w:val="003500DE"/>
    <w:rsid w:val="0035330A"/>
    <w:rsid w:val="00353982"/>
    <w:rsid w:val="00355675"/>
    <w:rsid w:val="00356F2B"/>
    <w:rsid w:val="00357E57"/>
    <w:rsid w:val="00361E08"/>
    <w:rsid w:val="0036634C"/>
    <w:rsid w:val="0036655B"/>
    <w:rsid w:val="00367536"/>
    <w:rsid w:val="00370F3B"/>
    <w:rsid w:val="003749AE"/>
    <w:rsid w:val="0037693E"/>
    <w:rsid w:val="00376A93"/>
    <w:rsid w:val="0037752C"/>
    <w:rsid w:val="00384D2C"/>
    <w:rsid w:val="00386E37"/>
    <w:rsid w:val="00387702"/>
    <w:rsid w:val="003928C5"/>
    <w:rsid w:val="00392DBA"/>
    <w:rsid w:val="00393BD7"/>
    <w:rsid w:val="00394253"/>
    <w:rsid w:val="00395D51"/>
    <w:rsid w:val="00396F89"/>
    <w:rsid w:val="003A078B"/>
    <w:rsid w:val="003A0E5D"/>
    <w:rsid w:val="003A2C9F"/>
    <w:rsid w:val="003A3FF5"/>
    <w:rsid w:val="003A65E6"/>
    <w:rsid w:val="003A778F"/>
    <w:rsid w:val="003A7955"/>
    <w:rsid w:val="003B1186"/>
    <w:rsid w:val="003B6EF7"/>
    <w:rsid w:val="003B71B0"/>
    <w:rsid w:val="003C195A"/>
    <w:rsid w:val="003C256C"/>
    <w:rsid w:val="003C6F7B"/>
    <w:rsid w:val="003C70E8"/>
    <w:rsid w:val="003D6BCB"/>
    <w:rsid w:val="003E1127"/>
    <w:rsid w:val="003E147F"/>
    <w:rsid w:val="003E20B5"/>
    <w:rsid w:val="003E2FFD"/>
    <w:rsid w:val="003E38EC"/>
    <w:rsid w:val="003E3EF7"/>
    <w:rsid w:val="003E41FD"/>
    <w:rsid w:val="003E52F3"/>
    <w:rsid w:val="003E7503"/>
    <w:rsid w:val="003F1387"/>
    <w:rsid w:val="003F2631"/>
    <w:rsid w:val="003F32AD"/>
    <w:rsid w:val="003F4E77"/>
    <w:rsid w:val="003F52AD"/>
    <w:rsid w:val="00402022"/>
    <w:rsid w:val="004079D6"/>
    <w:rsid w:val="004105F2"/>
    <w:rsid w:val="00411488"/>
    <w:rsid w:val="004135FB"/>
    <w:rsid w:val="00415BB6"/>
    <w:rsid w:val="00416A2B"/>
    <w:rsid w:val="00416DEB"/>
    <w:rsid w:val="00422CBB"/>
    <w:rsid w:val="00425F76"/>
    <w:rsid w:val="004301C9"/>
    <w:rsid w:val="004321BE"/>
    <w:rsid w:val="00434577"/>
    <w:rsid w:val="0044071D"/>
    <w:rsid w:val="004428F5"/>
    <w:rsid w:val="00442963"/>
    <w:rsid w:val="004520FA"/>
    <w:rsid w:val="00456E66"/>
    <w:rsid w:val="004572A9"/>
    <w:rsid w:val="0045782D"/>
    <w:rsid w:val="00457A90"/>
    <w:rsid w:val="00462439"/>
    <w:rsid w:val="00463A51"/>
    <w:rsid w:val="00465F1E"/>
    <w:rsid w:val="00472337"/>
    <w:rsid w:val="0047342D"/>
    <w:rsid w:val="004824E0"/>
    <w:rsid w:val="00482EDC"/>
    <w:rsid w:val="004832FE"/>
    <w:rsid w:val="00493A56"/>
    <w:rsid w:val="0049568C"/>
    <w:rsid w:val="00497B25"/>
    <w:rsid w:val="004A0A31"/>
    <w:rsid w:val="004A0E7B"/>
    <w:rsid w:val="004A513C"/>
    <w:rsid w:val="004A6280"/>
    <w:rsid w:val="004B1FB4"/>
    <w:rsid w:val="004B2C46"/>
    <w:rsid w:val="004B2E76"/>
    <w:rsid w:val="004B4140"/>
    <w:rsid w:val="004B4579"/>
    <w:rsid w:val="004B4B45"/>
    <w:rsid w:val="004B592F"/>
    <w:rsid w:val="004C0923"/>
    <w:rsid w:val="004C2A73"/>
    <w:rsid w:val="004C5255"/>
    <w:rsid w:val="004C56BD"/>
    <w:rsid w:val="004C5771"/>
    <w:rsid w:val="004C62E1"/>
    <w:rsid w:val="004C7517"/>
    <w:rsid w:val="004D2696"/>
    <w:rsid w:val="004D4CA2"/>
    <w:rsid w:val="004D4E4D"/>
    <w:rsid w:val="004D552B"/>
    <w:rsid w:val="004D5CC5"/>
    <w:rsid w:val="004D72B5"/>
    <w:rsid w:val="004D747C"/>
    <w:rsid w:val="004D78EB"/>
    <w:rsid w:val="004D7E42"/>
    <w:rsid w:val="004E067A"/>
    <w:rsid w:val="004E211A"/>
    <w:rsid w:val="004E6741"/>
    <w:rsid w:val="004E6ECA"/>
    <w:rsid w:val="004F2461"/>
    <w:rsid w:val="004F7680"/>
    <w:rsid w:val="00501079"/>
    <w:rsid w:val="00502B7E"/>
    <w:rsid w:val="00502CC5"/>
    <w:rsid w:val="00503138"/>
    <w:rsid w:val="005070F3"/>
    <w:rsid w:val="00515E0F"/>
    <w:rsid w:val="00517096"/>
    <w:rsid w:val="005224A6"/>
    <w:rsid w:val="00525D30"/>
    <w:rsid w:val="00525E20"/>
    <w:rsid w:val="005276A3"/>
    <w:rsid w:val="00532831"/>
    <w:rsid w:val="00533B83"/>
    <w:rsid w:val="00534947"/>
    <w:rsid w:val="00534ECC"/>
    <w:rsid w:val="005372F9"/>
    <w:rsid w:val="0054052B"/>
    <w:rsid w:val="00541AC2"/>
    <w:rsid w:val="00541B1C"/>
    <w:rsid w:val="00547E11"/>
    <w:rsid w:val="00547EFB"/>
    <w:rsid w:val="00550842"/>
    <w:rsid w:val="005520E0"/>
    <w:rsid w:val="005529C2"/>
    <w:rsid w:val="00554C21"/>
    <w:rsid w:val="00562098"/>
    <w:rsid w:val="005624CC"/>
    <w:rsid w:val="00562F0E"/>
    <w:rsid w:val="0056303D"/>
    <w:rsid w:val="00566B5D"/>
    <w:rsid w:val="00567060"/>
    <w:rsid w:val="00567B0F"/>
    <w:rsid w:val="00570EE5"/>
    <w:rsid w:val="005724CF"/>
    <w:rsid w:val="005757B6"/>
    <w:rsid w:val="00575E09"/>
    <w:rsid w:val="00576337"/>
    <w:rsid w:val="00576C11"/>
    <w:rsid w:val="00576E0E"/>
    <w:rsid w:val="0057706E"/>
    <w:rsid w:val="0058071A"/>
    <w:rsid w:val="005828C8"/>
    <w:rsid w:val="00584228"/>
    <w:rsid w:val="00586D26"/>
    <w:rsid w:val="005912CE"/>
    <w:rsid w:val="005A02F6"/>
    <w:rsid w:val="005A11F4"/>
    <w:rsid w:val="005A1D63"/>
    <w:rsid w:val="005B6522"/>
    <w:rsid w:val="005C17E5"/>
    <w:rsid w:val="005C6B13"/>
    <w:rsid w:val="005D35C1"/>
    <w:rsid w:val="005D3CE5"/>
    <w:rsid w:val="005E10B7"/>
    <w:rsid w:val="005E3B98"/>
    <w:rsid w:val="005E3CC8"/>
    <w:rsid w:val="005E3EAA"/>
    <w:rsid w:val="005E3EBF"/>
    <w:rsid w:val="005E4FC4"/>
    <w:rsid w:val="005E57EC"/>
    <w:rsid w:val="005E7F09"/>
    <w:rsid w:val="005E7F92"/>
    <w:rsid w:val="005F3040"/>
    <w:rsid w:val="005F34BC"/>
    <w:rsid w:val="005F4F9C"/>
    <w:rsid w:val="005F5BEB"/>
    <w:rsid w:val="00600E7D"/>
    <w:rsid w:val="006018E8"/>
    <w:rsid w:val="00605188"/>
    <w:rsid w:val="006073F6"/>
    <w:rsid w:val="00611A6A"/>
    <w:rsid w:val="00613B33"/>
    <w:rsid w:val="00622802"/>
    <w:rsid w:val="006279F0"/>
    <w:rsid w:val="00634583"/>
    <w:rsid w:val="00636F89"/>
    <w:rsid w:val="00640352"/>
    <w:rsid w:val="0064060B"/>
    <w:rsid w:val="006417B5"/>
    <w:rsid w:val="00644EAB"/>
    <w:rsid w:val="00650D86"/>
    <w:rsid w:val="00651B15"/>
    <w:rsid w:val="00651D8D"/>
    <w:rsid w:val="00652BFA"/>
    <w:rsid w:val="00653C99"/>
    <w:rsid w:val="006573F0"/>
    <w:rsid w:val="006604BE"/>
    <w:rsid w:val="00660A61"/>
    <w:rsid w:val="00663333"/>
    <w:rsid w:val="00664C54"/>
    <w:rsid w:val="00667E72"/>
    <w:rsid w:val="006713FA"/>
    <w:rsid w:val="006730AA"/>
    <w:rsid w:val="00673360"/>
    <w:rsid w:val="00681B01"/>
    <w:rsid w:val="006832C0"/>
    <w:rsid w:val="00684EFF"/>
    <w:rsid w:val="00691682"/>
    <w:rsid w:val="00693849"/>
    <w:rsid w:val="006A137D"/>
    <w:rsid w:val="006A3D07"/>
    <w:rsid w:val="006A3EFB"/>
    <w:rsid w:val="006A67D4"/>
    <w:rsid w:val="006A7F24"/>
    <w:rsid w:val="006B1DFE"/>
    <w:rsid w:val="006B2A17"/>
    <w:rsid w:val="006B3D00"/>
    <w:rsid w:val="006B45A4"/>
    <w:rsid w:val="006C464D"/>
    <w:rsid w:val="006C58AC"/>
    <w:rsid w:val="006C707C"/>
    <w:rsid w:val="006C76B1"/>
    <w:rsid w:val="006D0520"/>
    <w:rsid w:val="006D0841"/>
    <w:rsid w:val="006D334E"/>
    <w:rsid w:val="006E158A"/>
    <w:rsid w:val="006E21DE"/>
    <w:rsid w:val="006E3FD8"/>
    <w:rsid w:val="006E48A8"/>
    <w:rsid w:val="006F1693"/>
    <w:rsid w:val="006F1887"/>
    <w:rsid w:val="006F3CEF"/>
    <w:rsid w:val="006F7465"/>
    <w:rsid w:val="006F773E"/>
    <w:rsid w:val="006F79B2"/>
    <w:rsid w:val="00700C0B"/>
    <w:rsid w:val="00701A75"/>
    <w:rsid w:val="00703127"/>
    <w:rsid w:val="007060D4"/>
    <w:rsid w:val="00711BD0"/>
    <w:rsid w:val="0071608D"/>
    <w:rsid w:val="007161C8"/>
    <w:rsid w:val="007172FF"/>
    <w:rsid w:val="00720BF3"/>
    <w:rsid w:val="00722549"/>
    <w:rsid w:val="007263AD"/>
    <w:rsid w:val="00732772"/>
    <w:rsid w:val="0073322F"/>
    <w:rsid w:val="007354D1"/>
    <w:rsid w:val="00735DA1"/>
    <w:rsid w:val="00741326"/>
    <w:rsid w:val="00743D8F"/>
    <w:rsid w:val="00747253"/>
    <w:rsid w:val="0075091B"/>
    <w:rsid w:val="00752437"/>
    <w:rsid w:val="00756BEC"/>
    <w:rsid w:val="007607D0"/>
    <w:rsid w:val="00760F3E"/>
    <w:rsid w:val="00761990"/>
    <w:rsid w:val="00762513"/>
    <w:rsid w:val="00765205"/>
    <w:rsid w:val="00773B7F"/>
    <w:rsid w:val="00774E35"/>
    <w:rsid w:val="0077560F"/>
    <w:rsid w:val="00791190"/>
    <w:rsid w:val="007A6FC1"/>
    <w:rsid w:val="007B3092"/>
    <w:rsid w:val="007B6131"/>
    <w:rsid w:val="007B68F0"/>
    <w:rsid w:val="007B6EE9"/>
    <w:rsid w:val="007B7AA1"/>
    <w:rsid w:val="007C19F8"/>
    <w:rsid w:val="007C3F87"/>
    <w:rsid w:val="007C4562"/>
    <w:rsid w:val="007C4EE3"/>
    <w:rsid w:val="007C5DE6"/>
    <w:rsid w:val="007C7D2A"/>
    <w:rsid w:val="007D2B4F"/>
    <w:rsid w:val="007D3E39"/>
    <w:rsid w:val="007D5D36"/>
    <w:rsid w:val="007D6FB7"/>
    <w:rsid w:val="007D7A07"/>
    <w:rsid w:val="007E4328"/>
    <w:rsid w:val="007E6C34"/>
    <w:rsid w:val="00800353"/>
    <w:rsid w:val="008046BC"/>
    <w:rsid w:val="00806FDB"/>
    <w:rsid w:val="008101DF"/>
    <w:rsid w:val="00813C4A"/>
    <w:rsid w:val="00827150"/>
    <w:rsid w:val="00832C27"/>
    <w:rsid w:val="008331D8"/>
    <w:rsid w:val="008336E1"/>
    <w:rsid w:val="00837331"/>
    <w:rsid w:val="00841A12"/>
    <w:rsid w:val="00841A41"/>
    <w:rsid w:val="0084657A"/>
    <w:rsid w:val="00851440"/>
    <w:rsid w:val="00853222"/>
    <w:rsid w:val="008576A4"/>
    <w:rsid w:val="008636C2"/>
    <w:rsid w:val="008666B9"/>
    <w:rsid w:val="00866E19"/>
    <w:rsid w:val="008671CA"/>
    <w:rsid w:val="008740F6"/>
    <w:rsid w:val="00876164"/>
    <w:rsid w:val="00876330"/>
    <w:rsid w:val="00881497"/>
    <w:rsid w:val="00883858"/>
    <w:rsid w:val="00883868"/>
    <w:rsid w:val="008901F7"/>
    <w:rsid w:val="0089594E"/>
    <w:rsid w:val="008962A2"/>
    <w:rsid w:val="008A71F7"/>
    <w:rsid w:val="008A79B2"/>
    <w:rsid w:val="008B309B"/>
    <w:rsid w:val="008B5860"/>
    <w:rsid w:val="008B6BF6"/>
    <w:rsid w:val="008C10B2"/>
    <w:rsid w:val="008C400D"/>
    <w:rsid w:val="008C68F6"/>
    <w:rsid w:val="008D1FA7"/>
    <w:rsid w:val="008D4D36"/>
    <w:rsid w:val="008D61CB"/>
    <w:rsid w:val="008E31ED"/>
    <w:rsid w:val="008E3CFF"/>
    <w:rsid w:val="008F56B8"/>
    <w:rsid w:val="008F67DC"/>
    <w:rsid w:val="008F7705"/>
    <w:rsid w:val="008F7AE4"/>
    <w:rsid w:val="009001FB"/>
    <w:rsid w:val="00901109"/>
    <w:rsid w:val="00907568"/>
    <w:rsid w:val="00907974"/>
    <w:rsid w:val="00907EBC"/>
    <w:rsid w:val="009124A1"/>
    <w:rsid w:val="00915BCB"/>
    <w:rsid w:val="00916000"/>
    <w:rsid w:val="009166B5"/>
    <w:rsid w:val="00920A45"/>
    <w:rsid w:val="00922812"/>
    <w:rsid w:val="009303F5"/>
    <w:rsid w:val="00931655"/>
    <w:rsid w:val="00932291"/>
    <w:rsid w:val="00934540"/>
    <w:rsid w:val="00937CE5"/>
    <w:rsid w:val="009450BF"/>
    <w:rsid w:val="00945BE7"/>
    <w:rsid w:val="00954949"/>
    <w:rsid w:val="00955BF5"/>
    <w:rsid w:val="00955DE1"/>
    <w:rsid w:val="00956034"/>
    <w:rsid w:val="00956D81"/>
    <w:rsid w:val="00961592"/>
    <w:rsid w:val="0096165C"/>
    <w:rsid w:val="009623A6"/>
    <w:rsid w:val="00966FD5"/>
    <w:rsid w:val="00967F52"/>
    <w:rsid w:val="00970F88"/>
    <w:rsid w:val="00977B71"/>
    <w:rsid w:val="00981178"/>
    <w:rsid w:val="0098264A"/>
    <w:rsid w:val="009917A0"/>
    <w:rsid w:val="00991B84"/>
    <w:rsid w:val="00992CCD"/>
    <w:rsid w:val="00996278"/>
    <w:rsid w:val="009A26B7"/>
    <w:rsid w:val="009A6C9B"/>
    <w:rsid w:val="009A6CE4"/>
    <w:rsid w:val="009B0633"/>
    <w:rsid w:val="009B084A"/>
    <w:rsid w:val="009B671D"/>
    <w:rsid w:val="009C0250"/>
    <w:rsid w:val="009C10B0"/>
    <w:rsid w:val="009C1F40"/>
    <w:rsid w:val="009C2456"/>
    <w:rsid w:val="009C66DE"/>
    <w:rsid w:val="009D4B31"/>
    <w:rsid w:val="009D6E0F"/>
    <w:rsid w:val="009E063F"/>
    <w:rsid w:val="009E3AAB"/>
    <w:rsid w:val="009E3AAD"/>
    <w:rsid w:val="009E4B46"/>
    <w:rsid w:val="009E6A07"/>
    <w:rsid w:val="009F1745"/>
    <w:rsid w:val="009F1A18"/>
    <w:rsid w:val="009F4A7C"/>
    <w:rsid w:val="009F7107"/>
    <w:rsid w:val="009F79C4"/>
    <w:rsid w:val="00A0150C"/>
    <w:rsid w:val="00A047DC"/>
    <w:rsid w:val="00A157A1"/>
    <w:rsid w:val="00A16633"/>
    <w:rsid w:val="00A16774"/>
    <w:rsid w:val="00A16BCB"/>
    <w:rsid w:val="00A2045E"/>
    <w:rsid w:val="00A20776"/>
    <w:rsid w:val="00A2413D"/>
    <w:rsid w:val="00A24626"/>
    <w:rsid w:val="00A27638"/>
    <w:rsid w:val="00A35D41"/>
    <w:rsid w:val="00A35FE3"/>
    <w:rsid w:val="00A366C9"/>
    <w:rsid w:val="00A3730D"/>
    <w:rsid w:val="00A37DAD"/>
    <w:rsid w:val="00A406A4"/>
    <w:rsid w:val="00A46E47"/>
    <w:rsid w:val="00A50630"/>
    <w:rsid w:val="00A52D4C"/>
    <w:rsid w:val="00A53EB3"/>
    <w:rsid w:val="00A54406"/>
    <w:rsid w:val="00A56C6C"/>
    <w:rsid w:val="00A57BA9"/>
    <w:rsid w:val="00A60010"/>
    <w:rsid w:val="00A6121C"/>
    <w:rsid w:val="00A63A68"/>
    <w:rsid w:val="00A65D8F"/>
    <w:rsid w:val="00A71A92"/>
    <w:rsid w:val="00A75191"/>
    <w:rsid w:val="00A77369"/>
    <w:rsid w:val="00A856CC"/>
    <w:rsid w:val="00A866B1"/>
    <w:rsid w:val="00A86D31"/>
    <w:rsid w:val="00A8750D"/>
    <w:rsid w:val="00A91864"/>
    <w:rsid w:val="00A92B32"/>
    <w:rsid w:val="00A94ACA"/>
    <w:rsid w:val="00A94B4C"/>
    <w:rsid w:val="00AA1758"/>
    <w:rsid w:val="00AA190B"/>
    <w:rsid w:val="00AB1CE4"/>
    <w:rsid w:val="00AB4A19"/>
    <w:rsid w:val="00AB6433"/>
    <w:rsid w:val="00AB64F1"/>
    <w:rsid w:val="00AC30AA"/>
    <w:rsid w:val="00AC427F"/>
    <w:rsid w:val="00AC5822"/>
    <w:rsid w:val="00AD233C"/>
    <w:rsid w:val="00AD437E"/>
    <w:rsid w:val="00AD5154"/>
    <w:rsid w:val="00AD66BE"/>
    <w:rsid w:val="00AD6BF0"/>
    <w:rsid w:val="00AE02B6"/>
    <w:rsid w:val="00AE030B"/>
    <w:rsid w:val="00AE3A7F"/>
    <w:rsid w:val="00AF164C"/>
    <w:rsid w:val="00AF2CE4"/>
    <w:rsid w:val="00AF30F8"/>
    <w:rsid w:val="00B00496"/>
    <w:rsid w:val="00B004A6"/>
    <w:rsid w:val="00B027F9"/>
    <w:rsid w:val="00B033E2"/>
    <w:rsid w:val="00B07E9E"/>
    <w:rsid w:val="00B14AE4"/>
    <w:rsid w:val="00B22364"/>
    <w:rsid w:val="00B247B9"/>
    <w:rsid w:val="00B27695"/>
    <w:rsid w:val="00B27928"/>
    <w:rsid w:val="00B313BC"/>
    <w:rsid w:val="00B33D34"/>
    <w:rsid w:val="00B36FB9"/>
    <w:rsid w:val="00B37918"/>
    <w:rsid w:val="00B51843"/>
    <w:rsid w:val="00B54BF5"/>
    <w:rsid w:val="00B551AB"/>
    <w:rsid w:val="00B5575C"/>
    <w:rsid w:val="00B6105E"/>
    <w:rsid w:val="00B6128D"/>
    <w:rsid w:val="00B6184B"/>
    <w:rsid w:val="00B65634"/>
    <w:rsid w:val="00B67482"/>
    <w:rsid w:val="00B7063A"/>
    <w:rsid w:val="00B7176C"/>
    <w:rsid w:val="00B7604E"/>
    <w:rsid w:val="00B77F87"/>
    <w:rsid w:val="00B80A77"/>
    <w:rsid w:val="00B820AC"/>
    <w:rsid w:val="00B87239"/>
    <w:rsid w:val="00B87503"/>
    <w:rsid w:val="00B91D08"/>
    <w:rsid w:val="00B94DD5"/>
    <w:rsid w:val="00B976B7"/>
    <w:rsid w:val="00BB459B"/>
    <w:rsid w:val="00BB45CE"/>
    <w:rsid w:val="00BB48CA"/>
    <w:rsid w:val="00BC0621"/>
    <w:rsid w:val="00BC1586"/>
    <w:rsid w:val="00BC2E8F"/>
    <w:rsid w:val="00BC74B7"/>
    <w:rsid w:val="00BC791C"/>
    <w:rsid w:val="00BD3603"/>
    <w:rsid w:val="00BD607E"/>
    <w:rsid w:val="00BD7FBF"/>
    <w:rsid w:val="00BE1FAF"/>
    <w:rsid w:val="00BE2A81"/>
    <w:rsid w:val="00BE349F"/>
    <w:rsid w:val="00BE5E7B"/>
    <w:rsid w:val="00BE6F34"/>
    <w:rsid w:val="00BF2CE3"/>
    <w:rsid w:val="00BF3766"/>
    <w:rsid w:val="00BF48F2"/>
    <w:rsid w:val="00C0296E"/>
    <w:rsid w:val="00C042C8"/>
    <w:rsid w:val="00C077E5"/>
    <w:rsid w:val="00C132E7"/>
    <w:rsid w:val="00C14072"/>
    <w:rsid w:val="00C142DC"/>
    <w:rsid w:val="00C15D6F"/>
    <w:rsid w:val="00C316AB"/>
    <w:rsid w:val="00C35923"/>
    <w:rsid w:val="00C377F7"/>
    <w:rsid w:val="00C41743"/>
    <w:rsid w:val="00C42DA7"/>
    <w:rsid w:val="00C46A70"/>
    <w:rsid w:val="00C52210"/>
    <w:rsid w:val="00C564A8"/>
    <w:rsid w:val="00C62183"/>
    <w:rsid w:val="00C624E4"/>
    <w:rsid w:val="00C64D91"/>
    <w:rsid w:val="00C64E42"/>
    <w:rsid w:val="00C65ACA"/>
    <w:rsid w:val="00C708A5"/>
    <w:rsid w:val="00C7506F"/>
    <w:rsid w:val="00C75673"/>
    <w:rsid w:val="00C75B7E"/>
    <w:rsid w:val="00C7600C"/>
    <w:rsid w:val="00C81335"/>
    <w:rsid w:val="00C8188B"/>
    <w:rsid w:val="00C81B62"/>
    <w:rsid w:val="00C82D03"/>
    <w:rsid w:val="00C838F1"/>
    <w:rsid w:val="00C853F4"/>
    <w:rsid w:val="00C90212"/>
    <w:rsid w:val="00C90B05"/>
    <w:rsid w:val="00C93703"/>
    <w:rsid w:val="00C93FC3"/>
    <w:rsid w:val="00C94F7E"/>
    <w:rsid w:val="00CA0DD5"/>
    <w:rsid w:val="00CA26DE"/>
    <w:rsid w:val="00CB12D1"/>
    <w:rsid w:val="00CB34A4"/>
    <w:rsid w:val="00CB4516"/>
    <w:rsid w:val="00CB56C6"/>
    <w:rsid w:val="00CB5864"/>
    <w:rsid w:val="00CB5F60"/>
    <w:rsid w:val="00CC3026"/>
    <w:rsid w:val="00CC3635"/>
    <w:rsid w:val="00CC52AD"/>
    <w:rsid w:val="00CC6207"/>
    <w:rsid w:val="00CC7C20"/>
    <w:rsid w:val="00CC7EA7"/>
    <w:rsid w:val="00CD4AD5"/>
    <w:rsid w:val="00CD4E4A"/>
    <w:rsid w:val="00CD62DB"/>
    <w:rsid w:val="00CD71CA"/>
    <w:rsid w:val="00CE4903"/>
    <w:rsid w:val="00CE5BD8"/>
    <w:rsid w:val="00CE6D91"/>
    <w:rsid w:val="00CE6E36"/>
    <w:rsid w:val="00CE7C65"/>
    <w:rsid w:val="00CF2D1D"/>
    <w:rsid w:val="00CF66BE"/>
    <w:rsid w:val="00D0035E"/>
    <w:rsid w:val="00D008F8"/>
    <w:rsid w:val="00D00DC7"/>
    <w:rsid w:val="00D07B90"/>
    <w:rsid w:val="00D114E4"/>
    <w:rsid w:val="00D1158D"/>
    <w:rsid w:val="00D13053"/>
    <w:rsid w:val="00D13A7D"/>
    <w:rsid w:val="00D1707D"/>
    <w:rsid w:val="00D20526"/>
    <w:rsid w:val="00D21577"/>
    <w:rsid w:val="00D229DF"/>
    <w:rsid w:val="00D22EBA"/>
    <w:rsid w:val="00D234E8"/>
    <w:rsid w:val="00D23678"/>
    <w:rsid w:val="00D26C50"/>
    <w:rsid w:val="00D30124"/>
    <w:rsid w:val="00D301B0"/>
    <w:rsid w:val="00D310CB"/>
    <w:rsid w:val="00D313A9"/>
    <w:rsid w:val="00D35025"/>
    <w:rsid w:val="00D3554E"/>
    <w:rsid w:val="00D36F88"/>
    <w:rsid w:val="00D400C5"/>
    <w:rsid w:val="00D41522"/>
    <w:rsid w:val="00D43F7B"/>
    <w:rsid w:val="00D46D82"/>
    <w:rsid w:val="00D47D24"/>
    <w:rsid w:val="00D50319"/>
    <w:rsid w:val="00D52CDA"/>
    <w:rsid w:val="00D5548D"/>
    <w:rsid w:val="00D568E1"/>
    <w:rsid w:val="00D57285"/>
    <w:rsid w:val="00D63A9A"/>
    <w:rsid w:val="00D672BE"/>
    <w:rsid w:val="00D6749B"/>
    <w:rsid w:val="00D70983"/>
    <w:rsid w:val="00D71AF8"/>
    <w:rsid w:val="00D73615"/>
    <w:rsid w:val="00D80163"/>
    <w:rsid w:val="00D85299"/>
    <w:rsid w:val="00D909B4"/>
    <w:rsid w:val="00D953ED"/>
    <w:rsid w:val="00D96067"/>
    <w:rsid w:val="00D96E5A"/>
    <w:rsid w:val="00DA1B28"/>
    <w:rsid w:val="00DA3BE7"/>
    <w:rsid w:val="00DA45D9"/>
    <w:rsid w:val="00DA69EA"/>
    <w:rsid w:val="00DA6A3F"/>
    <w:rsid w:val="00DA7093"/>
    <w:rsid w:val="00DB1D02"/>
    <w:rsid w:val="00DB5164"/>
    <w:rsid w:val="00DB686A"/>
    <w:rsid w:val="00DB6CD1"/>
    <w:rsid w:val="00DB7926"/>
    <w:rsid w:val="00DC09C3"/>
    <w:rsid w:val="00DC2319"/>
    <w:rsid w:val="00DC779E"/>
    <w:rsid w:val="00DC7E1C"/>
    <w:rsid w:val="00DD020C"/>
    <w:rsid w:val="00DD4592"/>
    <w:rsid w:val="00DD5DCF"/>
    <w:rsid w:val="00DD663E"/>
    <w:rsid w:val="00DE4461"/>
    <w:rsid w:val="00DE5502"/>
    <w:rsid w:val="00DE6475"/>
    <w:rsid w:val="00DF2C0F"/>
    <w:rsid w:val="00DF47B0"/>
    <w:rsid w:val="00DF68F7"/>
    <w:rsid w:val="00E01FD7"/>
    <w:rsid w:val="00E02560"/>
    <w:rsid w:val="00E06E40"/>
    <w:rsid w:val="00E107DE"/>
    <w:rsid w:val="00E13C1C"/>
    <w:rsid w:val="00E13D53"/>
    <w:rsid w:val="00E17280"/>
    <w:rsid w:val="00E17852"/>
    <w:rsid w:val="00E22F92"/>
    <w:rsid w:val="00E2537F"/>
    <w:rsid w:val="00E25549"/>
    <w:rsid w:val="00E30695"/>
    <w:rsid w:val="00E30EC1"/>
    <w:rsid w:val="00E32F90"/>
    <w:rsid w:val="00E3792C"/>
    <w:rsid w:val="00E37CAA"/>
    <w:rsid w:val="00E40A01"/>
    <w:rsid w:val="00E47F37"/>
    <w:rsid w:val="00E60B3D"/>
    <w:rsid w:val="00E6150F"/>
    <w:rsid w:val="00E64057"/>
    <w:rsid w:val="00E70EC2"/>
    <w:rsid w:val="00E71F89"/>
    <w:rsid w:val="00E72280"/>
    <w:rsid w:val="00E73BD5"/>
    <w:rsid w:val="00E74998"/>
    <w:rsid w:val="00E75257"/>
    <w:rsid w:val="00E7551C"/>
    <w:rsid w:val="00E75E28"/>
    <w:rsid w:val="00E77CDF"/>
    <w:rsid w:val="00E8066D"/>
    <w:rsid w:val="00E86E4B"/>
    <w:rsid w:val="00E877CC"/>
    <w:rsid w:val="00E9231B"/>
    <w:rsid w:val="00E97C56"/>
    <w:rsid w:val="00EA0C31"/>
    <w:rsid w:val="00EA2BE4"/>
    <w:rsid w:val="00EA2F0C"/>
    <w:rsid w:val="00EB0E15"/>
    <w:rsid w:val="00EB40AD"/>
    <w:rsid w:val="00EC0DFC"/>
    <w:rsid w:val="00EC311B"/>
    <w:rsid w:val="00EC5324"/>
    <w:rsid w:val="00EC57CC"/>
    <w:rsid w:val="00EC6BE0"/>
    <w:rsid w:val="00ED1325"/>
    <w:rsid w:val="00ED1636"/>
    <w:rsid w:val="00ED2AE7"/>
    <w:rsid w:val="00ED2B30"/>
    <w:rsid w:val="00ED2E65"/>
    <w:rsid w:val="00EE15DF"/>
    <w:rsid w:val="00EE2FCE"/>
    <w:rsid w:val="00EE4261"/>
    <w:rsid w:val="00EE60EC"/>
    <w:rsid w:val="00EF0BF7"/>
    <w:rsid w:val="00EF2843"/>
    <w:rsid w:val="00EF3523"/>
    <w:rsid w:val="00EF5DB9"/>
    <w:rsid w:val="00F0107A"/>
    <w:rsid w:val="00F0140F"/>
    <w:rsid w:val="00F01958"/>
    <w:rsid w:val="00F06AF4"/>
    <w:rsid w:val="00F07525"/>
    <w:rsid w:val="00F1173E"/>
    <w:rsid w:val="00F13259"/>
    <w:rsid w:val="00F17602"/>
    <w:rsid w:val="00F17D48"/>
    <w:rsid w:val="00F212E3"/>
    <w:rsid w:val="00F21973"/>
    <w:rsid w:val="00F223E4"/>
    <w:rsid w:val="00F2244F"/>
    <w:rsid w:val="00F22858"/>
    <w:rsid w:val="00F240F2"/>
    <w:rsid w:val="00F276AB"/>
    <w:rsid w:val="00F31CD1"/>
    <w:rsid w:val="00F4238E"/>
    <w:rsid w:val="00F45392"/>
    <w:rsid w:val="00F5430A"/>
    <w:rsid w:val="00F55658"/>
    <w:rsid w:val="00F575F4"/>
    <w:rsid w:val="00F609E1"/>
    <w:rsid w:val="00F60D5A"/>
    <w:rsid w:val="00F6258D"/>
    <w:rsid w:val="00F63262"/>
    <w:rsid w:val="00F6454C"/>
    <w:rsid w:val="00F67A4C"/>
    <w:rsid w:val="00F71BE6"/>
    <w:rsid w:val="00F804E1"/>
    <w:rsid w:val="00F81517"/>
    <w:rsid w:val="00F97F1D"/>
    <w:rsid w:val="00FA04D3"/>
    <w:rsid w:val="00FB39C6"/>
    <w:rsid w:val="00FC3EFB"/>
    <w:rsid w:val="00FC4C46"/>
    <w:rsid w:val="00FC632E"/>
    <w:rsid w:val="00FD17FB"/>
    <w:rsid w:val="00FD2393"/>
    <w:rsid w:val="00FD7A3B"/>
    <w:rsid w:val="00FE17B2"/>
    <w:rsid w:val="00FE1FE0"/>
    <w:rsid w:val="00FE46B1"/>
    <w:rsid w:val="00FE556B"/>
    <w:rsid w:val="00FF0910"/>
    <w:rsid w:val="00FF1212"/>
    <w:rsid w:val="00FF12F2"/>
    <w:rsid w:val="00FF3BC2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4B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E446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E4461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E446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qFormat/>
    <w:rsid w:val="00DE446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E4461"/>
    <w:rPr>
      <w:rFonts w:ascii="Arial" w:hAnsi="Arial"/>
      <w:b/>
      <w:bCs/>
      <w:kern w:val="32"/>
      <w:sz w:val="32"/>
      <w:szCs w:val="32"/>
      <w:lang w:bidi="ar-SA"/>
    </w:rPr>
  </w:style>
  <w:style w:type="character" w:customStyle="1" w:styleId="20">
    <w:name w:val="Заголовок 2 Знак"/>
    <w:link w:val="2"/>
    <w:rsid w:val="00DE4461"/>
    <w:rPr>
      <w:rFonts w:ascii="Arial" w:hAnsi="Arial"/>
      <w:b/>
      <w:bCs/>
      <w:i/>
      <w:iCs/>
      <w:sz w:val="28"/>
      <w:szCs w:val="28"/>
      <w:lang w:bidi="ar-SA"/>
    </w:rPr>
  </w:style>
  <w:style w:type="character" w:customStyle="1" w:styleId="30">
    <w:name w:val="Заголовок 3 Знак"/>
    <w:link w:val="3"/>
    <w:semiHidden/>
    <w:rsid w:val="00DE4461"/>
    <w:rPr>
      <w:rFonts w:ascii="Cambria" w:hAnsi="Cambria"/>
      <w:b/>
      <w:bCs/>
      <w:sz w:val="26"/>
      <w:szCs w:val="26"/>
      <w:lang w:bidi="ar-SA"/>
    </w:rPr>
  </w:style>
  <w:style w:type="character" w:customStyle="1" w:styleId="a3">
    <w:name w:val="Стиль курсив подчеркивание"/>
    <w:rsid w:val="00F81517"/>
    <w:rPr>
      <w:i/>
      <w:iCs/>
      <w:u w:val="single"/>
    </w:rPr>
  </w:style>
  <w:style w:type="paragraph" w:customStyle="1" w:styleId="a4">
    <w:name w:val="Для таблиц"/>
    <w:basedOn w:val="a"/>
    <w:rsid w:val="00DE4461"/>
  </w:style>
  <w:style w:type="character" w:customStyle="1" w:styleId="FontStyle12">
    <w:name w:val="Font Style12"/>
    <w:rsid w:val="00DE4461"/>
    <w:rPr>
      <w:rFonts w:ascii="Times New Roman" w:hAnsi="Times New Roman" w:cs="Times New Roman"/>
      <w:sz w:val="26"/>
      <w:szCs w:val="26"/>
    </w:rPr>
  </w:style>
  <w:style w:type="paragraph" w:styleId="a5">
    <w:name w:val="Body Text Indent"/>
    <w:basedOn w:val="a"/>
    <w:link w:val="a6"/>
    <w:semiHidden/>
    <w:unhideWhenUsed/>
    <w:rsid w:val="00DE4461"/>
    <w:pPr>
      <w:ind w:firstLine="567"/>
      <w:jc w:val="both"/>
    </w:pPr>
    <w:rPr>
      <w:szCs w:val="20"/>
    </w:rPr>
  </w:style>
  <w:style w:type="character" w:customStyle="1" w:styleId="a6">
    <w:name w:val="Основной текст с отступом Знак"/>
    <w:link w:val="a5"/>
    <w:semiHidden/>
    <w:rsid w:val="00DE4461"/>
    <w:rPr>
      <w:sz w:val="24"/>
      <w:lang w:bidi="ar-SA"/>
    </w:rPr>
  </w:style>
  <w:style w:type="paragraph" w:styleId="a7">
    <w:name w:val="footer"/>
    <w:basedOn w:val="a"/>
    <w:link w:val="a8"/>
    <w:semiHidden/>
    <w:rsid w:val="00DE446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semiHidden/>
    <w:rsid w:val="00DE4461"/>
    <w:rPr>
      <w:sz w:val="24"/>
      <w:szCs w:val="24"/>
      <w:lang w:bidi="ar-SA"/>
    </w:rPr>
  </w:style>
  <w:style w:type="character" w:styleId="a9">
    <w:name w:val="page number"/>
    <w:semiHidden/>
    <w:rsid w:val="00DE4461"/>
  </w:style>
  <w:style w:type="paragraph" w:styleId="aa">
    <w:name w:val="Normal (Web)"/>
    <w:basedOn w:val="a"/>
    <w:unhideWhenUsed/>
    <w:rsid w:val="00DE4461"/>
    <w:pPr>
      <w:spacing w:before="100" w:beforeAutospacing="1" w:after="100" w:afterAutospacing="1"/>
    </w:pPr>
  </w:style>
  <w:style w:type="paragraph" w:styleId="21">
    <w:name w:val="List 2"/>
    <w:basedOn w:val="a"/>
    <w:unhideWhenUsed/>
    <w:rsid w:val="00DE4461"/>
    <w:pPr>
      <w:ind w:left="566" w:hanging="283"/>
    </w:pPr>
  </w:style>
  <w:style w:type="paragraph" w:customStyle="1" w:styleId="ConsPlusNormal">
    <w:name w:val="ConsPlusNormal"/>
    <w:rsid w:val="00DE44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link w:val="ac"/>
    <w:semiHidden/>
    <w:unhideWhenUsed/>
    <w:rsid w:val="00DE446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rsid w:val="00DE4461"/>
    <w:rPr>
      <w:rFonts w:ascii="Tahoma" w:hAnsi="Tahoma" w:cs="Tahoma"/>
      <w:sz w:val="16"/>
      <w:szCs w:val="16"/>
      <w:lang w:val="ru-RU" w:eastAsia="ru-RU" w:bidi="ar-SA"/>
    </w:rPr>
  </w:style>
  <w:style w:type="table" w:styleId="ad">
    <w:name w:val="Table Grid"/>
    <w:basedOn w:val="a1"/>
    <w:rsid w:val="00253E15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TimesNewRoman12">
    <w:name w:val="Стиль Заголовок 1 + Times New Roman 12 пт все прописные По центр..."/>
    <w:basedOn w:val="1"/>
    <w:rsid w:val="00EB40AD"/>
    <w:pPr>
      <w:spacing w:before="120" w:after="120"/>
      <w:jc w:val="center"/>
    </w:pPr>
    <w:rPr>
      <w:rFonts w:ascii="Times New Roman" w:hAnsi="Times New Roman"/>
      <w:caps/>
      <w:sz w:val="24"/>
      <w:szCs w:val="20"/>
    </w:rPr>
  </w:style>
  <w:style w:type="paragraph" w:styleId="ae">
    <w:name w:val="List Paragraph"/>
    <w:basedOn w:val="a"/>
    <w:uiPriority w:val="34"/>
    <w:qFormat/>
    <w:rsid w:val="006F1887"/>
    <w:pPr>
      <w:ind w:left="720"/>
      <w:contextualSpacing/>
    </w:pPr>
  </w:style>
  <w:style w:type="paragraph" w:styleId="22">
    <w:name w:val="Body Text Indent 2"/>
    <w:basedOn w:val="a"/>
    <w:link w:val="23"/>
    <w:rsid w:val="007B6EE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7B6EE9"/>
    <w:rPr>
      <w:sz w:val="24"/>
      <w:szCs w:val="24"/>
    </w:rPr>
  </w:style>
  <w:style w:type="paragraph" w:styleId="31">
    <w:name w:val="Body Text Indent 3"/>
    <w:basedOn w:val="a"/>
    <w:link w:val="32"/>
    <w:rsid w:val="004572A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572A9"/>
    <w:rPr>
      <w:sz w:val="16"/>
      <w:szCs w:val="16"/>
    </w:rPr>
  </w:style>
  <w:style w:type="paragraph" w:customStyle="1" w:styleId="Default">
    <w:name w:val="Default"/>
    <w:rsid w:val="004572A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">
    <w:name w:val="Hyperlink"/>
    <w:basedOn w:val="a0"/>
    <w:uiPriority w:val="99"/>
    <w:rsid w:val="00955DE1"/>
    <w:rPr>
      <w:color w:val="0000FF" w:themeColor="hyperlink"/>
      <w:u w:val="single"/>
    </w:rPr>
  </w:style>
  <w:style w:type="character" w:customStyle="1" w:styleId="FontStyle36">
    <w:name w:val="Font Style36"/>
    <w:rsid w:val="00C14072"/>
    <w:rPr>
      <w:rFonts w:ascii="Times New Roman" w:hAnsi="Times New Roman"/>
      <w:b/>
      <w:sz w:val="22"/>
    </w:rPr>
  </w:style>
  <w:style w:type="paragraph" w:styleId="24">
    <w:name w:val="toc 2"/>
    <w:basedOn w:val="a"/>
    <w:next w:val="a"/>
    <w:uiPriority w:val="39"/>
    <w:qFormat/>
    <w:rsid w:val="002C1E40"/>
    <w:pPr>
      <w:widowControl w:val="0"/>
      <w:autoSpaceDE w:val="0"/>
      <w:autoSpaceDN w:val="0"/>
      <w:adjustRightInd w:val="0"/>
      <w:ind w:left="709"/>
    </w:pPr>
    <w:rPr>
      <w:rFonts w:cs="Calibri"/>
      <w:color w:val="000000"/>
    </w:rPr>
  </w:style>
  <w:style w:type="paragraph" w:styleId="11">
    <w:name w:val="toc 1"/>
    <w:basedOn w:val="a"/>
    <w:next w:val="a"/>
    <w:autoRedefine/>
    <w:uiPriority w:val="39"/>
    <w:qFormat/>
    <w:rsid w:val="002700B6"/>
    <w:pPr>
      <w:widowControl w:val="0"/>
      <w:tabs>
        <w:tab w:val="right" w:leader="dot" w:pos="9911"/>
      </w:tabs>
      <w:autoSpaceDE w:val="0"/>
      <w:autoSpaceDN w:val="0"/>
      <w:adjustRightInd w:val="0"/>
      <w:spacing w:before="240"/>
    </w:pPr>
    <w:rPr>
      <w:rFonts w:cs="Calibri"/>
      <w:b/>
      <w:color w:val="000000"/>
    </w:rPr>
  </w:style>
  <w:style w:type="paragraph" w:styleId="af0">
    <w:name w:val="TOC Heading"/>
    <w:basedOn w:val="1"/>
    <w:next w:val="a"/>
    <w:uiPriority w:val="39"/>
    <w:unhideWhenUsed/>
    <w:qFormat/>
    <w:rsid w:val="004D4E4D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qFormat/>
    <w:rsid w:val="004D4E4D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styleId="af1">
    <w:name w:val="Emphasis"/>
    <w:basedOn w:val="a0"/>
    <w:qFormat/>
    <w:rsid w:val="002A3228"/>
    <w:rPr>
      <w:i/>
      <w:iCs/>
    </w:rPr>
  </w:style>
  <w:style w:type="paragraph" w:styleId="af2">
    <w:name w:val="header"/>
    <w:basedOn w:val="a"/>
    <w:link w:val="af3"/>
    <w:rsid w:val="002A322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2A3228"/>
    <w:rPr>
      <w:sz w:val="24"/>
      <w:szCs w:val="24"/>
    </w:rPr>
  </w:style>
  <w:style w:type="paragraph" w:customStyle="1" w:styleId="12">
    <w:name w:val="Заголовок №1"/>
    <w:basedOn w:val="a"/>
    <w:rsid w:val="001B13EF"/>
    <w:pPr>
      <w:shd w:val="clear" w:color="auto" w:fill="FFFFFF"/>
      <w:spacing w:before="360" w:line="240" w:lineRule="atLeast"/>
    </w:pPr>
    <w:rPr>
      <w:rFonts w:ascii="Batang" w:eastAsia="Batang" w:hAnsi="Batang" w:cs="Batang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D53E5-B4AF-4259-A015-89C115840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873</Words>
  <Characters>7013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AVTP</Company>
  <LinksUpToDate>false</LinksUpToDate>
  <CharactersWithSpaces>7871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IOP</dc:creator>
  <cp:keywords/>
  <dc:description/>
  <cp:lastModifiedBy>user</cp:lastModifiedBy>
  <cp:revision>3</cp:revision>
  <cp:lastPrinted>2014-10-10T04:59:00Z</cp:lastPrinted>
  <dcterms:created xsi:type="dcterms:W3CDTF">2014-10-13T16:50:00Z</dcterms:created>
  <dcterms:modified xsi:type="dcterms:W3CDTF">2015-03-02T04:44:00Z</dcterms:modified>
</cp:coreProperties>
</file>